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5831" w:rsidRDefault="006D5831" w:rsidP="006D5831">
      <w:pPr>
        <w:spacing w:after="0"/>
      </w:pPr>
      <w:r>
        <w:t>OFICIUL FITOSANITAR MURE</w:t>
      </w:r>
    </w:p>
    <w:p w:rsidR="006D5831" w:rsidRDefault="006D5831" w:rsidP="006D5831">
      <w:pPr>
        <w:spacing w:after="0"/>
      </w:pPr>
      <w:r>
        <w:t xml:space="preserve"> Str. Dezrobirii 80, </w:t>
      </w:r>
      <w:proofErr w:type="spellStart"/>
      <w:r>
        <w:t>Targu</w:t>
      </w:r>
      <w:proofErr w:type="spellEnd"/>
      <w:r>
        <w:t xml:space="preserve"> </w:t>
      </w:r>
      <w:proofErr w:type="spellStart"/>
      <w:r>
        <w:t>Mures</w:t>
      </w:r>
      <w:proofErr w:type="spellEnd"/>
    </w:p>
    <w:p w:rsidR="00F41F3C" w:rsidRDefault="006D5831" w:rsidP="006D5831">
      <w:pPr>
        <w:spacing w:after="0"/>
      </w:pPr>
      <w:r>
        <w:t xml:space="preserve"> Tel/Fax :0265.435.245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4C2F" w:rsidRDefault="006A3E23" w:rsidP="006D5831">
      <w:pPr>
        <w:spacing w:after="0"/>
      </w:pPr>
      <w:r w:rsidRPr="006D5831">
        <w:object w:dxaOrig="10091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4.75pt;height:76.5pt" o:ole="">
            <v:imagedata r:id="rId7" o:title=""/>
          </v:shape>
          <o:OLEObject Type="Embed" ProgID="Word.Document.12" ShapeID="_x0000_i1028" DrawAspect="Content" ObjectID="_1801643213" r:id="rId8">
            <o:FieldCodes>\s</o:FieldCodes>
          </o:OLEObject>
        </w:object>
      </w:r>
    </w:p>
    <w:p w:rsidR="006B215B" w:rsidRPr="000402E6" w:rsidRDefault="006B215B" w:rsidP="006B215B">
      <w:pPr>
        <w:pStyle w:val="Frspaiere"/>
        <w:rPr>
          <w:rFonts w:ascii="Times New Roman" w:hAnsi="Times New Roman" w:cs="Times New Roman"/>
          <w:lang w:val="ro-RO"/>
        </w:rPr>
      </w:pPr>
      <w:r w:rsidRPr="00FD185E">
        <w:rPr>
          <w:rFonts w:ascii="Times New Roman" w:hAnsi="Times New Roman" w:cs="Times New Roman"/>
          <w:lang w:val="pt-BR"/>
        </w:rPr>
        <w:t xml:space="preserve">Nr. </w:t>
      </w:r>
      <w:r>
        <w:rPr>
          <w:rFonts w:ascii="Times New Roman" w:hAnsi="Times New Roman" w:cs="Times New Roman"/>
          <w:lang w:val="pt-BR"/>
        </w:rPr>
        <w:t xml:space="preserve"> </w:t>
      </w:r>
      <w:r w:rsidR="003E0145">
        <w:rPr>
          <w:rFonts w:ascii="Times New Roman" w:hAnsi="Times New Roman" w:cs="Times New Roman"/>
          <w:lang w:val="pt-BR"/>
        </w:rPr>
        <w:t>71</w:t>
      </w:r>
      <w:r>
        <w:rPr>
          <w:rFonts w:ascii="Times New Roman" w:hAnsi="Times New Roman" w:cs="Times New Roman"/>
          <w:lang w:val="pt-BR"/>
        </w:rPr>
        <w:t xml:space="preserve">  </w:t>
      </w:r>
      <w:r w:rsidRPr="00FD185E">
        <w:rPr>
          <w:rFonts w:ascii="Times New Roman" w:hAnsi="Times New Roman" w:cs="Times New Roman"/>
          <w:lang w:val="pt-BR"/>
        </w:rPr>
        <w:t xml:space="preserve">din </w:t>
      </w:r>
      <w:r w:rsidR="003E0145">
        <w:rPr>
          <w:rFonts w:ascii="Times New Roman" w:hAnsi="Times New Roman" w:cs="Times New Roman"/>
          <w:lang w:val="pt-BR"/>
        </w:rPr>
        <w:t>2</w:t>
      </w:r>
      <w:r>
        <w:rPr>
          <w:rFonts w:ascii="Times New Roman" w:hAnsi="Times New Roman" w:cs="Times New Roman"/>
          <w:lang w:val="pt-BR"/>
        </w:rPr>
        <w:t>1</w:t>
      </w:r>
      <w:r w:rsidRPr="00FD185E">
        <w:rPr>
          <w:rFonts w:ascii="Times New Roman" w:hAnsi="Times New Roman" w:cs="Times New Roman"/>
          <w:lang w:val="pt-BR"/>
        </w:rPr>
        <w:t>.02.202</w:t>
      </w:r>
      <w:r>
        <w:rPr>
          <w:rFonts w:ascii="Times New Roman" w:hAnsi="Times New Roman" w:cs="Times New Roman"/>
          <w:lang w:val="pt-BR"/>
        </w:rPr>
        <w:t>5</w:t>
      </w:r>
      <w:r w:rsidRPr="00FD185E">
        <w:rPr>
          <w:rFonts w:ascii="Times New Roman" w:hAnsi="Times New Roman" w:cs="Times New Roman"/>
          <w:lang w:val="pt-BR"/>
        </w:rPr>
        <w:t xml:space="preserve">                                                                                                                                                                        </w:t>
      </w:r>
      <w:r w:rsidRPr="00FD185E">
        <w:rPr>
          <w:rFonts w:ascii="Times New Roman" w:hAnsi="Times New Roman" w:cs="Times New Roman"/>
          <w:b/>
          <w:lang w:val="pt-BR"/>
        </w:rPr>
        <w:t xml:space="preserve">  </w:t>
      </w:r>
      <w:r w:rsidRPr="000402E6">
        <w:rPr>
          <w:rFonts w:ascii="Times New Roman" w:hAnsi="Times New Roman" w:cs="Times New Roman"/>
          <w:lang w:val="ro-RO"/>
        </w:rPr>
        <w:t xml:space="preserve">        </w:t>
      </w:r>
    </w:p>
    <w:p w:rsidR="006B215B" w:rsidRPr="00FD185E" w:rsidRDefault="006B215B" w:rsidP="006B215B">
      <w:pPr>
        <w:pStyle w:val="Frspaiere"/>
        <w:jc w:val="center"/>
        <w:rPr>
          <w:rFonts w:ascii="Times New Roman" w:hAnsi="Times New Roman" w:cs="Times New Roman"/>
          <w:b/>
          <w:u w:val="single"/>
          <w:lang w:val="pt-BR"/>
        </w:rPr>
      </w:pPr>
    </w:p>
    <w:p w:rsidR="006B215B" w:rsidRPr="008E76B2" w:rsidRDefault="006B215B" w:rsidP="006B215B">
      <w:pPr>
        <w:pStyle w:val="Frspaiere"/>
        <w:jc w:val="center"/>
        <w:rPr>
          <w:rFonts w:ascii="Times New Roman" w:hAnsi="Times New Roman" w:cs="Times New Roman"/>
          <w:b/>
          <w:u w:val="single"/>
          <w:lang w:val="pt-BR"/>
        </w:rPr>
      </w:pPr>
      <w:r w:rsidRPr="008E76B2">
        <w:rPr>
          <w:rFonts w:ascii="Times New Roman" w:hAnsi="Times New Roman" w:cs="Times New Roman"/>
          <w:b/>
          <w:u w:val="single"/>
          <w:lang w:val="pt-BR"/>
        </w:rPr>
        <w:t>BULETIN DE AVERTIZARE  N</w:t>
      </w:r>
      <w:r>
        <w:rPr>
          <w:rFonts w:ascii="Times New Roman" w:hAnsi="Times New Roman" w:cs="Times New Roman"/>
          <w:b/>
          <w:u w:val="single"/>
          <w:lang w:val="pt-BR"/>
        </w:rPr>
        <w:t>r</w:t>
      </w:r>
      <w:r w:rsidRPr="008E76B2">
        <w:rPr>
          <w:rFonts w:ascii="Times New Roman" w:hAnsi="Times New Roman" w:cs="Times New Roman"/>
          <w:b/>
          <w:u w:val="single"/>
          <w:lang w:val="pt-BR"/>
        </w:rPr>
        <w:t xml:space="preserve">. </w:t>
      </w:r>
      <w:r>
        <w:rPr>
          <w:rFonts w:ascii="Times New Roman" w:hAnsi="Times New Roman" w:cs="Times New Roman"/>
          <w:b/>
          <w:u w:val="single"/>
          <w:lang w:val="pt-BR"/>
        </w:rPr>
        <w:t>4</w:t>
      </w:r>
      <w:r w:rsidRPr="008E76B2">
        <w:rPr>
          <w:rFonts w:ascii="Times New Roman" w:hAnsi="Times New Roman" w:cs="Times New Roman"/>
          <w:b/>
          <w:u w:val="single"/>
          <w:lang w:val="pt-BR"/>
        </w:rPr>
        <w:t xml:space="preserve">/ </w:t>
      </w:r>
      <w:r w:rsidR="003E0145">
        <w:rPr>
          <w:rFonts w:ascii="Times New Roman" w:hAnsi="Times New Roman" w:cs="Times New Roman"/>
          <w:b/>
          <w:u w:val="single"/>
          <w:lang w:val="pt-BR"/>
        </w:rPr>
        <w:t>2</w:t>
      </w:r>
      <w:r>
        <w:rPr>
          <w:rFonts w:ascii="Times New Roman" w:hAnsi="Times New Roman" w:cs="Times New Roman"/>
          <w:b/>
          <w:u w:val="single"/>
          <w:lang w:val="pt-BR"/>
        </w:rPr>
        <w:t>1</w:t>
      </w:r>
      <w:r w:rsidRPr="008E76B2">
        <w:rPr>
          <w:rFonts w:ascii="Times New Roman" w:hAnsi="Times New Roman" w:cs="Times New Roman"/>
          <w:b/>
          <w:u w:val="single"/>
          <w:lang w:val="pt-BR"/>
        </w:rPr>
        <w:t>.02.202</w:t>
      </w:r>
      <w:r>
        <w:rPr>
          <w:rFonts w:ascii="Times New Roman" w:hAnsi="Times New Roman" w:cs="Times New Roman"/>
          <w:b/>
          <w:u w:val="single"/>
          <w:lang w:val="pt-BR"/>
        </w:rPr>
        <w:t>5</w:t>
      </w:r>
    </w:p>
    <w:p w:rsidR="006B215B" w:rsidRPr="000402E6" w:rsidRDefault="006B215B" w:rsidP="006B215B">
      <w:pPr>
        <w:pStyle w:val="Frspaiere"/>
        <w:jc w:val="center"/>
        <w:rPr>
          <w:rFonts w:ascii="Times New Roman" w:hAnsi="Times New Roman" w:cs="Times New Roman"/>
          <w:b/>
          <w:color w:val="000000"/>
          <w:lang w:val="ro-RO"/>
        </w:rPr>
      </w:pPr>
    </w:p>
    <w:p w:rsidR="006B215B" w:rsidRPr="000402E6" w:rsidRDefault="006B215B" w:rsidP="006B215B">
      <w:pPr>
        <w:pStyle w:val="Frspaiere"/>
        <w:ind w:firstLine="720"/>
        <w:rPr>
          <w:rFonts w:ascii="Times New Roman" w:hAnsi="Times New Roman" w:cs="Times New Roman"/>
          <w:b/>
          <w:color w:val="000000"/>
          <w:lang w:val="ro-RO"/>
        </w:rPr>
      </w:pPr>
      <w:r w:rsidRPr="008E76B2">
        <w:rPr>
          <w:rFonts w:ascii="Times New Roman" w:hAnsi="Times New Roman" w:cs="Times New Roman"/>
          <w:b/>
          <w:lang w:val="pt-BR"/>
        </w:rPr>
        <w:t xml:space="preserve">Pentru  prevenirea  și combaterea </w:t>
      </w:r>
      <w:r w:rsidRPr="000402E6">
        <w:rPr>
          <w:rFonts w:ascii="Times New Roman" w:hAnsi="Times New Roman" w:cs="Times New Roman"/>
          <w:b/>
          <w:lang w:val="ro-RO"/>
        </w:rPr>
        <w:t>Focului bacterian al rozaceelor (</w:t>
      </w:r>
      <w:proofErr w:type="spellStart"/>
      <w:r w:rsidRPr="000402E6">
        <w:rPr>
          <w:rFonts w:ascii="Times New Roman" w:hAnsi="Times New Roman" w:cs="Times New Roman"/>
          <w:b/>
          <w:i/>
          <w:color w:val="000000"/>
          <w:lang w:val="ro-RO"/>
        </w:rPr>
        <w:t>Erwinia</w:t>
      </w:r>
      <w:proofErr w:type="spellEnd"/>
      <w:r w:rsidRPr="000402E6">
        <w:rPr>
          <w:rFonts w:ascii="Times New Roman" w:hAnsi="Times New Roman" w:cs="Times New Roman"/>
          <w:b/>
          <w:i/>
          <w:color w:val="000000"/>
          <w:lang w:val="ro-RO"/>
        </w:rPr>
        <w:t xml:space="preserve"> </w:t>
      </w:r>
      <w:proofErr w:type="spellStart"/>
      <w:r w:rsidRPr="000402E6">
        <w:rPr>
          <w:rFonts w:ascii="Times New Roman" w:hAnsi="Times New Roman" w:cs="Times New Roman"/>
          <w:b/>
          <w:i/>
          <w:color w:val="000000"/>
          <w:lang w:val="ro-RO"/>
        </w:rPr>
        <w:t>amylovora</w:t>
      </w:r>
      <w:proofErr w:type="spellEnd"/>
      <w:r w:rsidRPr="000402E6">
        <w:rPr>
          <w:rFonts w:ascii="Times New Roman" w:hAnsi="Times New Roman" w:cs="Times New Roman"/>
          <w:b/>
          <w:lang w:val="ro-RO"/>
        </w:rPr>
        <w:t>) la speciile</w:t>
      </w:r>
      <w:r w:rsidRPr="000402E6">
        <w:rPr>
          <w:rFonts w:ascii="Times New Roman" w:hAnsi="Times New Roman" w:cs="Times New Roman"/>
          <w:b/>
          <w:color w:val="000000"/>
          <w:lang w:val="ro-RO"/>
        </w:rPr>
        <w:t xml:space="preserve"> </w:t>
      </w:r>
      <w:proofErr w:type="spellStart"/>
      <w:r w:rsidRPr="000402E6">
        <w:rPr>
          <w:rFonts w:ascii="Times New Roman" w:hAnsi="Times New Roman" w:cs="Times New Roman"/>
          <w:b/>
          <w:color w:val="000000"/>
          <w:lang w:val="ro-RO"/>
        </w:rPr>
        <w:t>semințoase</w:t>
      </w:r>
      <w:proofErr w:type="spellEnd"/>
      <w:r w:rsidRPr="000402E6">
        <w:rPr>
          <w:rFonts w:ascii="Times New Roman" w:hAnsi="Times New Roman" w:cs="Times New Roman"/>
          <w:b/>
          <w:color w:val="000000"/>
          <w:lang w:val="ro-RO"/>
        </w:rPr>
        <w:t>.</w:t>
      </w:r>
    </w:p>
    <w:p w:rsidR="006B215B" w:rsidRDefault="006B215B" w:rsidP="006B215B">
      <w:pPr>
        <w:pStyle w:val="Frspaiere"/>
        <w:ind w:firstLine="720"/>
        <w:rPr>
          <w:rFonts w:ascii="Times New Roman" w:hAnsi="Times New Roman" w:cs="Times New Roman"/>
          <w:b/>
          <w:lang w:val="ro-RO"/>
        </w:rPr>
        <w:sectPr w:rsidR="006B215B" w:rsidSect="00080E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6B215B" w:rsidRPr="008E76B2" w:rsidRDefault="006B215B" w:rsidP="006B215B">
      <w:pPr>
        <w:pStyle w:val="Frspaiere"/>
        <w:ind w:firstLine="720"/>
        <w:rPr>
          <w:rFonts w:ascii="Times New Roman" w:hAnsi="Times New Roman" w:cs="Times New Roman"/>
          <w:lang w:val="pt-BR"/>
        </w:rPr>
      </w:pPr>
      <w:r w:rsidRPr="006B215B">
        <w:rPr>
          <w:rFonts w:ascii="Times New Roman" w:hAnsi="Times New Roman" w:cs="Times New Roman"/>
          <w:b/>
          <w:lang w:val="ro-RO"/>
        </w:rPr>
        <w:t>Focul bacterian al rozaceelor</w:t>
      </w:r>
      <w:r w:rsidRPr="006B215B">
        <w:rPr>
          <w:rFonts w:ascii="Times New Roman" w:hAnsi="Times New Roman" w:cs="Times New Roman"/>
          <w:lang w:val="ro-RO"/>
        </w:rPr>
        <w:t xml:space="preserve">,  </w:t>
      </w:r>
      <w:proofErr w:type="spellStart"/>
      <w:r w:rsidRPr="000402E6">
        <w:rPr>
          <w:rFonts w:ascii="Times New Roman" w:hAnsi="Times New Roman" w:cs="Times New Roman"/>
          <w:i/>
          <w:color w:val="000000"/>
          <w:lang w:val="ro-RO"/>
        </w:rPr>
        <w:t>Erwinia</w:t>
      </w:r>
      <w:proofErr w:type="spellEnd"/>
      <w:r w:rsidRPr="000402E6">
        <w:rPr>
          <w:rFonts w:ascii="Times New Roman" w:hAnsi="Times New Roman" w:cs="Times New Roman"/>
          <w:i/>
          <w:color w:val="000000"/>
          <w:lang w:val="ro-RO"/>
        </w:rPr>
        <w:t xml:space="preserve"> </w:t>
      </w:r>
      <w:proofErr w:type="spellStart"/>
      <w:r w:rsidRPr="000402E6">
        <w:rPr>
          <w:rFonts w:ascii="Times New Roman" w:hAnsi="Times New Roman" w:cs="Times New Roman"/>
          <w:i/>
          <w:color w:val="000000"/>
          <w:lang w:val="ro-RO"/>
        </w:rPr>
        <w:t>amylovora</w:t>
      </w:r>
      <w:proofErr w:type="spellEnd"/>
      <w:r w:rsidRPr="006B215B">
        <w:rPr>
          <w:rFonts w:ascii="Times New Roman" w:hAnsi="Times New Roman" w:cs="Times New Roman"/>
          <w:lang w:val="ro-RO"/>
        </w:rPr>
        <w:t xml:space="preserve"> este o boală produsă de o bacteria,  cu </w:t>
      </w:r>
      <w:proofErr w:type="spellStart"/>
      <w:r w:rsidRPr="006B215B">
        <w:rPr>
          <w:rFonts w:ascii="Times New Roman" w:hAnsi="Times New Roman" w:cs="Times New Roman"/>
          <w:lang w:val="ro-RO"/>
        </w:rPr>
        <w:t>evoluţii</w:t>
      </w:r>
      <w:proofErr w:type="spellEnd"/>
      <w:r w:rsidRPr="006B215B">
        <w:rPr>
          <w:rFonts w:ascii="Times New Roman" w:hAnsi="Times New Roman" w:cs="Times New Roman"/>
          <w:lang w:val="ro-RO"/>
        </w:rPr>
        <w:t xml:space="preserve"> neprevăzute,  fiind cea mai păgubitoare la măr, păr </w:t>
      </w:r>
      <w:proofErr w:type="spellStart"/>
      <w:r w:rsidRPr="006B215B">
        <w:rPr>
          <w:rFonts w:ascii="Times New Roman" w:hAnsi="Times New Roman" w:cs="Times New Roman"/>
          <w:lang w:val="ro-RO"/>
        </w:rPr>
        <w:t>şi</w:t>
      </w:r>
      <w:proofErr w:type="spellEnd"/>
      <w:r w:rsidRPr="006B215B">
        <w:rPr>
          <w:rFonts w:ascii="Times New Roman" w:hAnsi="Times New Roman" w:cs="Times New Roman"/>
          <w:lang w:val="ro-RO"/>
        </w:rPr>
        <w:t xml:space="preserve"> gutui. </w:t>
      </w:r>
      <w:r w:rsidRPr="008E76B2">
        <w:rPr>
          <w:rFonts w:ascii="Times New Roman" w:hAnsi="Times New Roman" w:cs="Times New Roman"/>
          <w:lang w:val="pt-BR"/>
        </w:rPr>
        <w:t xml:space="preserve">Condiţiile favorabile de activare a agntului pathogen sunt temperaturile cuprinse între 10 – 30 </w:t>
      </w:r>
      <w:r w:rsidRPr="008E76B2">
        <w:rPr>
          <w:rFonts w:ascii="Times New Roman" w:hAnsi="Times New Roman" w:cs="Times New Roman"/>
          <w:vertAlign w:val="superscript"/>
          <w:lang w:val="pt-BR"/>
        </w:rPr>
        <w:t>o</w:t>
      </w:r>
      <w:r w:rsidRPr="008E76B2">
        <w:rPr>
          <w:rFonts w:ascii="Times New Roman" w:hAnsi="Times New Roman" w:cs="Times New Roman"/>
          <w:lang w:val="pt-BR"/>
        </w:rPr>
        <w:t>C şi valori de umiditate ridicată. De asemenea, curenţii de aer sunt un factor favorizant de răspândire al acestei boli.  Viteza mare cu care se propagă bacteria şi agresivitatea deosebită a acesteia, precum şi numărul mare de plante-gazdă îngreunează protecţia plantelor şi eradicarea bolii.</w:t>
      </w:r>
    </w:p>
    <w:p w:rsidR="006B215B" w:rsidRDefault="006B215B" w:rsidP="006B215B">
      <w:pPr>
        <w:pStyle w:val="Frspaiere"/>
        <w:ind w:firstLine="720"/>
        <w:rPr>
          <w:rFonts w:ascii="Times New Roman" w:hAnsi="Times New Roman" w:cs="Times New Roman"/>
          <w:lang w:val="pt-BR"/>
        </w:rPr>
      </w:pPr>
      <w:r w:rsidRPr="000402E6">
        <w:rPr>
          <w:rFonts w:ascii="Times New Roman" w:hAnsi="Times New Roman" w:cs="Times New Roman"/>
          <w:color w:val="000000"/>
          <w:lang w:val="ro-RO"/>
        </w:rPr>
        <w:t>Oficiul Fitosanitar Mureș, vă recomandă</w:t>
      </w:r>
      <w:r w:rsidRPr="008E76B2">
        <w:rPr>
          <w:rFonts w:ascii="Times New Roman" w:hAnsi="Times New Roman" w:cs="Times New Roman"/>
          <w:lang w:val="pt-BR"/>
        </w:rPr>
        <w:t xml:space="preserve"> efectuarea de lucrări agrotehnice adecvate şi aplicarea măsurilor chimice  care se impun</w:t>
      </w:r>
      <w:r w:rsidRPr="000402E6">
        <w:rPr>
          <w:rFonts w:ascii="Times New Roman" w:hAnsi="Times New Roman" w:cs="Times New Roman"/>
          <w:color w:val="000000"/>
          <w:lang w:val="ro-RO"/>
        </w:rPr>
        <w:t xml:space="preserve"> pentru prevenirea </w:t>
      </w:r>
      <w:proofErr w:type="spellStart"/>
      <w:r w:rsidRPr="000402E6"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 w:rsidRPr="000402E6">
        <w:rPr>
          <w:rFonts w:ascii="Times New Roman" w:hAnsi="Times New Roman" w:cs="Times New Roman"/>
          <w:color w:val="000000"/>
          <w:lang w:val="ro-RO"/>
        </w:rPr>
        <w:t xml:space="preserve"> combaterea </w:t>
      </w:r>
      <w:r w:rsidRPr="000402E6">
        <w:rPr>
          <w:rFonts w:ascii="Times New Roman" w:hAnsi="Times New Roman" w:cs="Times New Roman"/>
          <w:b/>
          <w:lang w:val="ro-RO"/>
        </w:rPr>
        <w:t>focului  bacterian al rozaceelor</w:t>
      </w:r>
      <w:r w:rsidRPr="000402E6">
        <w:rPr>
          <w:rFonts w:ascii="Times New Roman" w:hAnsi="Times New Roman" w:cs="Times New Roman"/>
          <w:lang w:val="ro-RO"/>
        </w:rPr>
        <w:t xml:space="preserve"> </w:t>
      </w:r>
      <w:r w:rsidRPr="000402E6">
        <w:rPr>
          <w:rFonts w:ascii="Times New Roman" w:hAnsi="Times New Roman" w:cs="Times New Roman"/>
          <w:color w:val="000000"/>
          <w:lang w:val="ro-RO"/>
        </w:rPr>
        <w:t>(</w:t>
      </w:r>
      <w:proofErr w:type="spellStart"/>
      <w:r w:rsidRPr="000402E6">
        <w:rPr>
          <w:rFonts w:ascii="Times New Roman" w:hAnsi="Times New Roman" w:cs="Times New Roman"/>
          <w:i/>
          <w:color w:val="000000"/>
          <w:lang w:val="ro-RO"/>
        </w:rPr>
        <w:t>Erwinia</w:t>
      </w:r>
      <w:proofErr w:type="spellEnd"/>
      <w:r w:rsidRPr="000402E6">
        <w:rPr>
          <w:rFonts w:ascii="Times New Roman" w:hAnsi="Times New Roman" w:cs="Times New Roman"/>
          <w:i/>
          <w:color w:val="000000"/>
          <w:lang w:val="ro-RO"/>
        </w:rPr>
        <w:t xml:space="preserve"> </w:t>
      </w:r>
      <w:proofErr w:type="spellStart"/>
      <w:r w:rsidRPr="000402E6">
        <w:rPr>
          <w:rFonts w:ascii="Times New Roman" w:hAnsi="Times New Roman" w:cs="Times New Roman"/>
          <w:i/>
          <w:color w:val="000000"/>
          <w:lang w:val="ro-RO"/>
        </w:rPr>
        <w:t>amylovora</w:t>
      </w:r>
      <w:proofErr w:type="spellEnd"/>
      <w:r w:rsidRPr="000402E6">
        <w:rPr>
          <w:rFonts w:ascii="Times New Roman" w:hAnsi="Times New Roman" w:cs="Times New Roman"/>
          <w:color w:val="000000"/>
          <w:lang w:val="ro-RO"/>
        </w:rPr>
        <w:t xml:space="preserve">) în perioada de </w:t>
      </w:r>
      <w:r w:rsidRPr="000402E6">
        <w:rPr>
          <w:rFonts w:ascii="Times New Roman" w:hAnsi="Times New Roman" w:cs="Times New Roman"/>
          <w:b/>
          <w:color w:val="000000"/>
          <w:lang w:val="ro-RO"/>
        </w:rPr>
        <w:t>repaus vegetativ</w:t>
      </w:r>
      <w:r w:rsidRPr="000402E6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8E76B2">
        <w:rPr>
          <w:rFonts w:ascii="Times New Roman" w:hAnsi="Times New Roman" w:cs="Times New Roman"/>
          <w:lang w:val="pt-BR"/>
        </w:rPr>
        <w:t xml:space="preserve"> la </w:t>
      </w:r>
      <w:r w:rsidRPr="000402E6">
        <w:rPr>
          <w:rFonts w:ascii="Times New Roman" w:hAnsi="Times New Roman" w:cs="Times New Roman"/>
          <w:color w:val="000000"/>
          <w:lang w:val="ro-RO"/>
        </w:rPr>
        <w:t xml:space="preserve">mar, par </w:t>
      </w:r>
      <w:proofErr w:type="spellStart"/>
      <w:r w:rsidRPr="000402E6"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 w:rsidRPr="000402E6">
        <w:rPr>
          <w:rFonts w:ascii="Times New Roman" w:hAnsi="Times New Roman" w:cs="Times New Roman"/>
          <w:color w:val="000000"/>
          <w:lang w:val="ro-RO"/>
        </w:rPr>
        <w:t xml:space="preserve">  gutui</w:t>
      </w:r>
      <w:r w:rsidRPr="008E76B2">
        <w:rPr>
          <w:rFonts w:ascii="Times New Roman" w:hAnsi="Times New Roman" w:cs="Times New Roman"/>
          <w:lang w:val="pt-BR"/>
        </w:rPr>
        <w:t xml:space="preserve">.  </w:t>
      </w:r>
    </w:p>
    <w:p w:rsidR="006B215B" w:rsidRPr="008B6F1F" w:rsidRDefault="006B215B" w:rsidP="006B215B">
      <w:pPr>
        <w:pStyle w:val="Frspaiere"/>
        <w:ind w:firstLine="720"/>
        <w:rPr>
          <w:rFonts w:ascii="Times New Roman" w:hAnsi="Times New Roman" w:cs="Times New Roman"/>
          <w:b/>
          <w:lang w:val="pt-BR"/>
        </w:rPr>
      </w:pPr>
      <w:r w:rsidRPr="00FD185E">
        <w:rPr>
          <w:rFonts w:ascii="Times New Roman" w:hAnsi="Times New Roman" w:cs="Times New Roman"/>
          <w:b/>
          <w:lang w:val="pt-BR"/>
        </w:rPr>
        <w:t xml:space="preserve">Descriere: </w:t>
      </w:r>
      <w:r w:rsidRPr="008E76B2">
        <w:rPr>
          <w:rFonts w:ascii="Times New Roman" w:hAnsi="Times New Roman" w:cs="Times New Roman"/>
          <w:lang w:val="pt-BR"/>
        </w:rPr>
        <w:t xml:space="preserve">  </w:t>
      </w:r>
    </w:p>
    <w:p w:rsidR="006B215B" w:rsidRDefault="006B215B" w:rsidP="006D5831">
      <w:pPr>
        <w:spacing w:after="0"/>
      </w:pPr>
      <w:r w:rsidRPr="000402E6">
        <w:rPr>
          <w:rFonts w:ascii="Times New Roman" w:hAnsi="Times New Roman" w:cs="Times New Roman"/>
          <w:noProof/>
          <w:lang w:eastAsia="ro-RO"/>
        </w:rPr>
        <w:drawing>
          <wp:inline distT="0" distB="0" distL="0" distR="0" wp14:anchorId="31EAE40E" wp14:editId="1B3BB877">
            <wp:extent cx="1524000" cy="1890609"/>
            <wp:effectExtent l="0" t="0" r="0" b="0"/>
            <wp:docPr id="1237654700" name="Imagine 1" descr="FISA FITOSANITARA Focul bacterian al rozaceelor Erwinia amylovora  Ministerul A g ric u lturii, P a durilo r Si Dezvoltarii R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A FITOSANITARA Focul bacterian al rozaceelor Erwinia amylovora  Ministerul A g ric u lturii, P a durilo r Si Dezvoltarii Ru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7" cy="191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5B" w:rsidRDefault="006B215B" w:rsidP="006D5831">
      <w:pPr>
        <w:spacing w:after="0"/>
        <w:sectPr w:rsidR="006B215B" w:rsidSect="00080E41">
          <w:type w:val="continuous"/>
          <w:pgSz w:w="11906" w:h="16838" w:code="9"/>
          <w:pgMar w:top="567" w:right="567" w:bottom="567" w:left="1134" w:header="708" w:footer="708" w:gutter="0"/>
          <w:cols w:num="2" w:space="454" w:equalWidth="0">
            <w:col w:w="7258" w:space="454"/>
            <w:col w:w="2493"/>
          </w:cols>
          <w:docGrid w:linePitch="360"/>
        </w:sectPr>
      </w:pPr>
    </w:p>
    <w:p w:rsidR="006B215B" w:rsidRPr="008E76B2" w:rsidRDefault="006B215B" w:rsidP="006B215B">
      <w:pPr>
        <w:pStyle w:val="Frspaiere"/>
        <w:ind w:firstLine="720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>- ofilirea și moartea inflorescenţelor, de obicei rămân atașate de plantă;</w:t>
      </w:r>
    </w:p>
    <w:p w:rsidR="006B215B" w:rsidRPr="008E76B2" w:rsidRDefault="006B215B" w:rsidP="006B215B">
      <w:pPr>
        <w:pStyle w:val="Frspaiere"/>
        <w:ind w:firstLine="720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 xml:space="preserve">- ofilirea și moartea lăstarilor și a ramurilor,( se usucă, devin maronii și, adesea, vârful lăstarului se îndoaie </w:t>
      </w:r>
    </w:p>
    <w:p w:rsidR="006B215B" w:rsidRPr="00FD185E" w:rsidRDefault="006B215B" w:rsidP="006B215B">
      <w:pPr>
        <w:pStyle w:val="Frspaiere"/>
        <w:rPr>
          <w:rFonts w:ascii="Times New Roman" w:hAnsi="Times New Roman" w:cs="Times New Roman"/>
          <w:lang w:val="pt-BR"/>
        </w:rPr>
      </w:pPr>
      <w:r w:rsidRPr="00FD185E">
        <w:rPr>
          <w:rFonts w:ascii="Times New Roman" w:hAnsi="Times New Roman" w:cs="Times New Roman"/>
          <w:lang w:val="pt-BR"/>
        </w:rPr>
        <w:t>într-un mod caracteristic, formând simptomul cunoscut sub numele de "cârja păstorului");</w:t>
      </w:r>
    </w:p>
    <w:p w:rsidR="006B215B" w:rsidRPr="00684A1E" w:rsidRDefault="006B215B" w:rsidP="006B215B">
      <w:pPr>
        <w:pStyle w:val="Frspaiere"/>
        <w:rPr>
          <w:rFonts w:ascii="Times New Roman" w:hAnsi="Times New Roman" w:cs="Times New Roman"/>
          <w:lang w:val="pt-BR"/>
        </w:rPr>
      </w:pPr>
      <w:r w:rsidRPr="00684A1E">
        <w:rPr>
          <w:rFonts w:ascii="Times New Roman" w:hAnsi="Times New Roman" w:cs="Times New Roman"/>
          <w:lang w:val="pt-BR"/>
        </w:rPr>
        <w:t xml:space="preserve">             - arsura frunzelor, fructelor (aspect mumificat), ramurilor și trunchiului.</w:t>
      </w:r>
    </w:p>
    <w:p w:rsidR="006B215B" w:rsidRDefault="006B215B" w:rsidP="006D5831">
      <w:pPr>
        <w:spacing w:after="0"/>
        <w:rPr>
          <w:lang w:val="pt-BR"/>
        </w:rPr>
        <w:sectPr w:rsidR="006B215B" w:rsidSect="00080E41">
          <w:type w:val="continuous"/>
          <w:pgSz w:w="11906" w:h="16838" w:code="9"/>
          <w:pgMar w:top="567" w:right="567" w:bottom="567" w:left="1134" w:header="708" w:footer="708" w:gutter="0"/>
          <w:cols w:space="454"/>
          <w:docGrid w:linePitch="360"/>
        </w:sectPr>
      </w:pPr>
    </w:p>
    <w:p w:rsidR="00080E41" w:rsidRPr="00470CAB" w:rsidRDefault="006B215B" w:rsidP="00470CAB">
      <w:pPr>
        <w:spacing w:after="0"/>
        <w:ind w:left="284" w:hanging="284"/>
        <w:rPr>
          <w:lang w:val="pt-BR"/>
        </w:rPr>
      </w:pPr>
      <w:r>
        <w:rPr>
          <w:rFonts w:ascii="Times New Roman" w:hAnsi="Times New Roman" w:cs="Times New Roman"/>
          <w:b/>
          <w:noProof/>
          <w:lang w:val="pt-BR"/>
        </w:rPr>
        <w:drawing>
          <wp:inline distT="0" distB="0" distL="0" distR="0" wp14:anchorId="13C9B6CC" wp14:editId="3C766575">
            <wp:extent cx="2166743" cy="1743075"/>
            <wp:effectExtent l="0" t="0" r="5080" b="0"/>
            <wp:docPr id="167282199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821993" name="Imagine 167282199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33" cy="174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E41" w:rsidRDefault="00080E41" w:rsidP="00080E41">
      <w:pPr>
        <w:pStyle w:val="Frspaiere"/>
        <w:rPr>
          <w:rFonts w:ascii="Times New Roman" w:hAnsi="Times New Roman" w:cs="Times New Roman"/>
          <w:lang w:val="pt-BR"/>
        </w:rPr>
      </w:pPr>
      <w:r w:rsidRPr="00FD185E">
        <w:rPr>
          <w:rFonts w:ascii="Times New Roman" w:hAnsi="Times New Roman" w:cs="Times New Roman"/>
          <w:b/>
          <w:lang w:val="pt-BR"/>
        </w:rPr>
        <w:t>Măsuri preventive</w:t>
      </w:r>
      <w:r w:rsidRPr="00FD185E">
        <w:rPr>
          <w:rFonts w:ascii="Times New Roman" w:hAnsi="Times New Roman" w:cs="Times New Roman"/>
          <w:lang w:val="pt-BR"/>
        </w:rPr>
        <w:t>:</w:t>
      </w:r>
    </w:p>
    <w:p w:rsidR="00080E41" w:rsidRPr="008E76B2" w:rsidRDefault="00080E41" w:rsidP="00080E41">
      <w:pPr>
        <w:pStyle w:val="Frspaiere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 xml:space="preserve">- detectarea precoce a focarelor noi, prin efectuarea de controale in livezi; </w:t>
      </w:r>
    </w:p>
    <w:p w:rsidR="00080E41" w:rsidRPr="008E76B2" w:rsidRDefault="00080E41" w:rsidP="00080E41">
      <w:pPr>
        <w:pStyle w:val="Frspaiere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>- eliminarea plantelor - gazdă cu simptome din flora spontană;</w:t>
      </w:r>
    </w:p>
    <w:p w:rsidR="00080E41" w:rsidRPr="008E76B2" w:rsidRDefault="00080E41" w:rsidP="00080E41">
      <w:pPr>
        <w:pStyle w:val="Frspaiere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 xml:space="preserve">- se vor evita tăierile severe (în special la soiurile sensibile); </w:t>
      </w:r>
    </w:p>
    <w:p w:rsidR="00080E41" w:rsidRPr="008E76B2" w:rsidRDefault="00080E41" w:rsidP="00080E41">
      <w:pPr>
        <w:pStyle w:val="Frspaiere"/>
        <w:ind w:right="10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 xml:space="preserve">- îndepărtaţi toţi lăstarii din portaltoi şi cei lacomi de pe şarpante şi trunchi (iarna târziu sau primăvara devreme) şi inflorescențele secundare; </w:t>
      </w:r>
    </w:p>
    <w:p w:rsidR="00080E41" w:rsidRPr="008E76B2" w:rsidRDefault="00080E41" w:rsidP="00080E41">
      <w:pPr>
        <w:pStyle w:val="Frspaiere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>- îndepărtați părțile afectate (crengi, ramuri), tăind ramurile cu 30 – 40  cm sub leziuni, precum şi porţiunile cu ulcere de pe trunchi, unde bacteria iernează şi eliminați pomii afectaţi grav;</w:t>
      </w:r>
    </w:p>
    <w:p w:rsidR="00080E41" w:rsidRPr="008E76B2" w:rsidRDefault="00080E41" w:rsidP="00080E41">
      <w:pPr>
        <w:pStyle w:val="Frspaiere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>- ardeţi imediat resturile vegetale;</w:t>
      </w:r>
    </w:p>
    <w:p w:rsidR="00080E41" w:rsidRPr="00080E41" w:rsidRDefault="00080E41" w:rsidP="00080E41">
      <w:pPr>
        <w:spacing w:after="0"/>
        <w:rPr>
          <w:lang w:val="pt-BR"/>
        </w:rPr>
        <w:sectPr w:rsidR="00080E41" w:rsidRPr="00080E41" w:rsidSect="00B36B05">
          <w:type w:val="continuous"/>
          <w:pgSz w:w="11906" w:h="16838" w:code="9"/>
          <w:pgMar w:top="284" w:right="567" w:bottom="284" w:left="1134" w:header="709" w:footer="709" w:gutter="0"/>
          <w:cols w:num="2" w:space="454" w:equalWidth="0">
            <w:col w:w="3198" w:space="454"/>
            <w:col w:w="6553"/>
          </w:cols>
          <w:docGrid w:linePitch="360"/>
        </w:sectPr>
      </w:pPr>
      <w:r w:rsidRPr="008E76B2">
        <w:rPr>
          <w:rFonts w:ascii="Times New Roman" w:hAnsi="Times New Roman" w:cs="Times New Roman"/>
          <w:lang w:val="pt-BR"/>
        </w:rPr>
        <w:t>- dezinfectați cu atenție  uneltele după fiecare pom toaletat, echipamentele</w:t>
      </w:r>
    </w:p>
    <w:p w:rsidR="00E83A23" w:rsidRDefault="00E83A23" w:rsidP="00E83A23">
      <w:pPr>
        <w:pStyle w:val="Frspaiere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, </w:t>
      </w:r>
      <w:r w:rsidRPr="008E76B2">
        <w:rPr>
          <w:rFonts w:ascii="Times New Roman" w:hAnsi="Times New Roman" w:cs="Times New Roman"/>
          <w:lang w:val="pt-BR"/>
        </w:rPr>
        <w:t xml:space="preserve">roţile maşinilor agricole cu o soluție de </w:t>
      </w:r>
      <w:r w:rsidRPr="008E76B2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alcool etilic, clor sau alt dezinfectant</w:t>
      </w:r>
      <w:r w:rsidRPr="008E76B2">
        <w:rPr>
          <w:rFonts w:ascii="Times New Roman" w:hAnsi="Times New Roman" w:cs="Times New Roman"/>
          <w:lang w:val="pt-BR"/>
        </w:rPr>
        <w:t>.</w:t>
      </w:r>
    </w:p>
    <w:p w:rsidR="00E83A23" w:rsidRPr="00AD67E1" w:rsidRDefault="00E83A23" w:rsidP="00E83A23">
      <w:pPr>
        <w:pStyle w:val="Frspaiere"/>
        <w:ind w:firstLine="708"/>
        <w:rPr>
          <w:rFonts w:ascii="Times New Roman" w:hAnsi="Times New Roman" w:cs="Times New Roman"/>
          <w:lang w:val="pt-BR"/>
        </w:rPr>
      </w:pPr>
      <w:r w:rsidRPr="008E76B2">
        <w:rPr>
          <w:rFonts w:ascii="Times New Roman" w:hAnsi="Times New Roman" w:cs="Times New Roman"/>
          <w:lang w:val="pt-BR"/>
        </w:rPr>
        <w:t>Lucrarea se va executa inainte de taierile obisnuite din livada si pana la intrarea in vegetatie a pomilor.</w:t>
      </w:r>
    </w:p>
    <w:p w:rsidR="00E83A23" w:rsidRPr="00B06F98" w:rsidRDefault="00E83A23" w:rsidP="00E83A23">
      <w:pPr>
        <w:pStyle w:val="Frspaiere"/>
        <w:ind w:firstLine="720"/>
        <w:rPr>
          <w:rFonts w:ascii="Times New Roman" w:hAnsi="Times New Roman" w:cs="Times New Roman"/>
          <w:b/>
          <w:lang w:val="pt-BR"/>
        </w:rPr>
      </w:pPr>
      <w:r w:rsidRPr="00B06F98">
        <w:rPr>
          <w:rFonts w:ascii="Times New Roman" w:hAnsi="Times New Roman" w:cs="Times New Roman"/>
          <w:b/>
          <w:lang w:val="pt-BR"/>
        </w:rPr>
        <w:t xml:space="preserve">Măsuri curative - metode chimice: </w:t>
      </w:r>
    </w:p>
    <w:p w:rsidR="00E83A23" w:rsidRDefault="00E83A23" w:rsidP="00E83A23">
      <w:pPr>
        <w:pStyle w:val="Frspaiere"/>
        <w:rPr>
          <w:rFonts w:ascii="Times New Roman" w:hAnsi="Times New Roman" w:cs="Times New Roman"/>
          <w:lang w:val="pt-BR"/>
        </w:rPr>
      </w:pPr>
      <w:r w:rsidRPr="00B06F98">
        <w:rPr>
          <w:rFonts w:ascii="Times New Roman" w:hAnsi="Times New Roman" w:cs="Times New Roman"/>
          <w:lang w:val="pt-BR"/>
        </w:rPr>
        <w:t xml:space="preserve">             </w:t>
      </w:r>
      <w:r w:rsidRPr="008E76B2">
        <w:rPr>
          <w:rFonts w:ascii="Times New Roman" w:hAnsi="Times New Roman" w:cs="Times New Roman"/>
          <w:lang w:val="pt-BR"/>
        </w:rPr>
        <w:t>-</w:t>
      </w:r>
      <w:r>
        <w:rPr>
          <w:rFonts w:ascii="Times New Roman" w:hAnsi="Times New Roman" w:cs="Times New Roman"/>
          <w:lang w:val="pt-BR"/>
        </w:rPr>
        <w:t xml:space="preserve"> </w:t>
      </w:r>
      <w:r w:rsidRPr="008E76B2">
        <w:rPr>
          <w:rFonts w:ascii="Times New Roman" w:hAnsi="Times New Roman" w:cs="Times New Roman"/>
          <w:lang w:val="pt-BR"/>
        </w:rPr>
        <w:t xml:space="preserve">tratamentul se va executa dupa efectuarea lucrarilor de igiena culturala ,la temperaturi de </w:t>
      </w:r>
      <w:r w:rsidRPr="003045D0">
        <w:rPr>
          <w:rFonts w:ascii="Times New Roman" w:hAnsi="Times New Roman" w:cs="Times New Roman"/>
          <w:b/>
          <w:bCs/>
          <w:lang w:val="pt-BR"/>
        </w:rPr>
        <w:t>+ 4</w:t>
      </w:r>
      <w:r w:rsidRPr="003045D0">
        <w:rPr>
          <w:rFonts w:ascii="Times New Roman" w:hAnsi="Times New Roman" w:cs="Times New Roman"/>
          <w:b/>
          <w:bCs/>
          <w:vertAlign w:val="superscript"/>
          <w:lang w:val="pt-BR"/>
        </w:rPr>
        <w:t>0</w:t>
      </w:r>
      <w:r w:rsidRPr="003045D0">
        <w:rPr>
          <w:rFonts w:ascii="Times New Roman" w:hAnsi="Times New Roman" w:cs="Times New Roman"/>
          <w:b/>
          <w:bCs/>
          <w:lang w:val="pt-BR"/>
        </w:rPr>
        <w:t xml:space="preserve"> C , + 5</w:t>
      </w:r>
      <w:r w:rsidRPr="003045D0">
        <w:rPr>
          <w:rFonts w:ascii="Times New Roman" w:hAnsi="Times New Roman" w:cs="Times New Roman"/>
          <w:b/>
          <w:bCs/>
          <w:vertAlign w:val="superscript"/>
          <w:lang w:val="pt-BR"/>
        </w:rPr>
        <w:t>0</w:t>
      </w:r>
      <w:r w:rsidRPr="003045D0">
        <w:rPr>
          <w:rFonts w:ascii="Times New Roman" w:hAnsi="Times New Roman" w:cs="Times New Roman"/>
          <w:b/>
          <w:bCs/>
          <w:lang w:val="pt-BR"/>
        </w:rPr>
        <w:t xml:space="preserve"> C</w:t>
      </w:r>
      <w:r w:rsidRPr="008E76B2">
        <w:rPr>
          <w:rFonts w:ascii="Times New Roman" w:hAnsi="Times New Roman" w:cs="Times New Roman"/>
          <w:lang w:val="pt-BR"/>
        </w:rPr>
        <w:t xml:space="preserve"> , la pomii zvântați (fara apă), chiciură sau polei.</w:t>
      </w:r>
      <w:r w:rsidRPr="000402E6">
        <w:rPr>
          <w:rFonts w:ascii="Times New Roman" w:hAnsi="Times New Roman" w:cs="Times New Roman"/>
          <w:color w:val="000000"/>
          <w:lang w:val="ro-RO"/>
        </w:rPr>
        <w:t xml:space="preserve"> </w:t>
      </w:r>
      <w:r w:rsidRPr="008E76B2">
        <w:rPr>
          <w:rFonts w:ascii="Times New Roman" w:hAnsi="Times New Roman" w:cs="Times New Roman"/>
          <w:lang w:val="pt-BR"/>
        </w:rPr>
        <w:t xml:space="preserve">prin utilizarea următoarelor produse de protecţie a plantelor: </w:t>
      </w:r>
    </w:p>
    <w:p w:rsidR="00E83A23" w:rsidRDefault="00E83A23" w:rsidP="00E83A23">
      <w:pPr>
        <w:pStyle w:val="Frspaiere"/>
        <w:rPr>
          <w:rFonts w:ascii="Times New Roman" w:hAnsi="Times New Roman" w:cs="Times New Roman"/>
          <w:lang w:val="ro-RO"/>
        </w:rPr>
      </w:pPr>
      <w:r w:rsidRPr="00684A1E">
        <w:rPr>
          <w:rFonts w:ascii="Times New Roman" w:hAnsi="Times New Roman" w:cs="Times New Roman"/>
          <w:b/>
          <w:lang w:val="pt-BR"/>
        </w:rPr>
        <w:t>AIRONE SC (</w:t>
      </w:r>
      <w:r w:rsidRPr="00684A1E">
        <w:rPr>
          <w:rFonts w:ascii="Times New Roman" w:hAnsi="Times New Roman" w:cs="Times New Roman"/>
          <w:bCs/>
          <w:lang w:val="pt-BR"/>
        </w:rPr>
        <w:t>cupru - 272 g/l)</w:t>
      </w:r>
      <w:r w:rsidRPr="00684A1E">
        <w:rPr>
          <w:rFonts w:ascii="Times New Roman" w:hAnsi="Times New Roman" w:cs="Times New Roman"/>
          <w:b/>
          <w:lang w:val="pt-BR"/>
        </w:rPr>
        <w:t xml:space="preserve"> - 3,0 l/ha</w:t>
      </w:r>
      <w:r w:rsidRPr="00684A1E">
        <w:rPr>
          <w:rFonts w:ascii="Times New Roman" w:hAnsi="Times New Roman" w:cs="Times New Roman"/>
          <w:lang w:val="pt-BR"/>
        </w:rPr>
        <w:t xml:space="preserve"> sau </w:t>
      </w:r>
      <w:r w:rsidRPr="00684A1E">
        <w:rPr>
          <w:rFonts w:ascii="Times New Roman" w:hAnsi="Times New Roman" w:cs="Times New Roman"/>
          <w:b/>
          <w:bCs/>
          <w:lang w:val="pt-BR"/>
        </w:rPr>
        <w:t xml:space="preserve">ALCUPRAL 50 PU </w:t>
      </w:r>
      <w:r w:rsidRPr="00684A1E">
        <w:rPr>
          <w:rFonts w:ascii="Times New Roman" w:hAnsi="Times New Roman" w:cs="Times New Roman"/>
          <w:lang w:val="pt-BR"/>
        </w:rPr>
        <w:t>(</w:t>
      </w:r>
      <w:r w:rsidRPr="007F47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cupru metalic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7F47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 form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7F47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oxiclorur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7F47A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cupru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500 g/kg)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F47A9">
        <w:rPr>
          <w:rFonts w:ascii="Times New Roman" w:hAnsi="Times New Roman" w:cs="Times New Roman"/>
          <w:b/>
          <w:bCs/>
          <w:lang w:val="ro-RO"/>
        </w:rPr>
        <w:t xml:space="preserve"> – 2,0 kg/ha (0,2%) la măr; 3,0 kg/ha (0,3%) la păr și 4,5 kg/ha (0,3%) la gutui;  </w:t>
      </w:r>
      <w:r w:rsidRPr="007F47A9">
        <w:rPr>
          <w:rFonts w:ascii="Times New Roman" w:hAnsi="Times New Roman" w:cs="Times New Roman"/>
          <w:lang w:val="ro-RO"/>
        </w:rPr>
        <w:t xml:space="preserve">sau </w:t>
      </w:r>
    </w:p>
    <w:p w:rsidR="00E83A23" w:rsidRDefault="00E83A23" w:rsidP="00E83A23">
      <w:pPr>
        <w:pStyle w:val="Frspaiere"/>
        <w:rPr>
          <w:rFonts w:ascii="Times New Roman" w:hAnsi="Times New Roman" w:cs="Times New Roman"/>
          <w:shd w:val="clear" w:color="auto" w:fill="FFFFFF"/>
          <w:lang w:val="ro-RO"/>
        </w:rPr>
      </w:pPr>
      <w:r w:rsidRPr="007F47A9">
        <w:rPr>
          <w:rFonts w:ascii="Times New Roman" w:hAnsi="Times New Roman" w:cs="Times New Roman"/>
          <w:b/>
          <w:lang w:val="ro-RO"/>
        </w:rPr>
        <w:t>BADGE WG (COPRANTOL DUO)</w:t>
      </w:r>
      <w:r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Cs/>
          <w:lang w:val="ro-RO"/>
        </w:rPr>
        <w:t xml:space="preserve">(cupru – 280 g/kg) </w:t>
      </w:r>
      <w:r w:rsidRPr="007F47A9">
        <w:rPr>
          <w:rFonts w:ascii="Times New Roman" w:hAnsi="Times New Roman" w:cs="Times New Roman"/>
          <w:b/>
          <w:lang w:val="ro-RO"/>
        </w:rPr>
        <w:t xml:space="preserve"> - 2,9 kg/ha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684A1E">
        <w:rPr>
          <w:rFonts w:ascii="Times New Roman" w:hAnsi="Times New Roman" w:cs="Times New Roman"/>
          <w:bCs/>
          <w:lang w:val="ro-RO"/>
        </w:rPr>
        <w:t>(măr)</w:t>
      </w:r>
      <w:r w:rsidRPr="007F47A9">
        <w:rPr>
          <w:rFonts w:ascii="Times New Roman" w:hAnsi="Times New Roman" w:cs="Times New Roman"/>
          <w:b/>
          <w:lang w:val="ro-RO"/>
        </w:rPr>
        <w:t xml:space="preserve"> </w:t>
      </w:r>
      <w:r w:rsidRPr="007F47A9">
        <w:rPr>
          <w:rFonts w:ascii="Times New Roman" w:hAnsi="Times New Roman" w:cs="Times New Roman"/>
          <w:lang w:val="ro-RO"/>
        </w:rPr>
        <w:t>sau</w:t>
      </w:r>
      <w:r w:rsidRPr="007F47A9">
        <w:rPr>
          <w:rFonts w:ascii="Times New Roman" w:hAnsi="Times New Roman" w:cs="Times New Roman"/>
          <w:b/>
          <w:lang w:val="ro-RO"/>
        </w:rPr>
        <w:t xml:space="preserve">  CUPROXAT FLOWABLE (KUPFEROL)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7F47A9">
        <w:rPr>
          <w:rFonts w:ascii="Times New Roman" w:hAnsi="Times New Roman" w:cs="Times New Roman"/>
          <w:bCs/>
          <w:lang w:val="ro-RO"/>
        </w:rPr>
        <w:t>(cupru – 190 g/kg)</w:t>
      </w:r>
      <w:r w:rsidRPr="007F47A9">
        <w:rPr>
          <w:rFonts w:ascii="Times New Roman" w:hAnsi="Times New Roman" w:cs="Times New Roman"/>
          <w:b/>
          <w:lang w:val="ro-RO"/>
        </w:rPr>
        <w:t xml:space="preserve"> - 0,35% </w:t>
      </w:r>
      <w:r w:rsidRPr="007F47A9">
        <w:rPr>
          <w:rFonts w:ascii="Times New Roman" w:hAnsi="Times New Roman" w:cs="Times New Roman"/>
          <w:lang w:val="ro-RO"/>
        </w:rPr>
        <w:t>(3,5 l/ha /1000 l apa)</w:t>
      </w:r>
      <w:r w:rsidRPr="007F47A9">
        <w:rPr>
          <w:rFonts w:ascii="Times New Roman" w:hAnsi="Times New Roman" w:cs="Times New Roman"/>
          <w:b/>
          <w:lang w:val="ro-RO"/>
        </w:rPr>
        <w:t xml:space="preserve"> </w:t>
      </w:r>
      <w:r w:rsidRPr="007F47A9">
        <w:rPr>
          <w:rFonts w:ascii="Times New Roman" w:hAnsi="Times New Roman" w:cs="Times New Roman"/>
          <w:lang w:val="ro-RO"/>
        </w:rPr>
        <w:t>sau</w:t>
      </w:r>
      <w:r w:rsidRPr="007F47A9">
        <w:rPr>
          <w:rFonts w:ascii="Times New Roman" w:hAnsi="Times New Roman" w:cs="Times New Roman"/>
          <w:b/>
          <w:lang w:val="ro-RO"/>
        </w:rPr>
        <w:t xml:space="preserve">  ZEAM</w:t>
      </w:r>
      <w:r>
        <w:rPr>
          <w:rFonts w:ascii="Times New Roman" w:hAnsi="Times New Roman" w:cs="Times New Roman"/>
          <w:b/>
          <w:lang w:val="ro-RO"/>
        </w:rPr>
        <w:t>Ă</w:t>
      </w:r>
      <w:r w:rsidRPr="007F47A9">
        <w:rPr>
          <w:rFonts w:ascii="Times New Roman" w:hAnsi="Times New Roman" w:cs="Times New Roman"/>
          <w:b/>
          <w:lang w:val="ro-RO"/>
        </w:rPr>
        <w:t xml:space="preserve"> BORDELEZ</w:t>
      </w:r>
      <w:r>
        <w:rPr>
          <w:rFonts w:ascii="Times New Roman" w:hAnsi="Times New Roman" w:cs="Times New Roman"/>
          <w:b/>
          <w:lang w:val="ro-RO"/>
        </w:rPr>
        <w:t>Ă</w:t>
      </w:r>
      <w:r w:rsidRPr="007F47A9">
        <w:rPr>
          <w:rFonts w:ascii="Times New Roman" w:hAnsi="Times New Roman" w:cs="Times New Roman"/>
          <w:b/>
          <w:lang w:val="ro-RO"/>
        </w:rPr>
        <w:t xml:space="preserve"> TIP ,,MIF''(ZEAM</w:t>
      </w:r>
      <w:r>
        <w:rPr>
          <w:rFonts w:ascii="Times New Roman" w:hAnsi="Times New Roman" w:cs="Times New Roman"/>
          <w:b/>
          <w:lang w:val="ro-RO"/>
        </w:rPr>
        <w:t>Ă</w:t>
      </w:r>
      <w:r w:rsidRPr="007F47A9">
        <w:rPr>
          <w:rFonts w:ascii="Times New Roman" w:hAnsi="Times New Roman" w:cs="Times New Roman"/>
          <w:b/>
          <w:lang w:val="ro-RO"/>
        </w:rPr>
        <w:t xml:space="preserve"> BORDELEZ</w:t>
      </w:r>
      <w:r>
        <w:rPr>
          <w:rFonts w:ascii="Times New Roman" w:hAnsi="Times New Roman" w:cs="Times New Roman"/>
          <w:b/>
          <w:lang w:val="ro-RO"/>
        </w:rPr>
        <w:t>Ă</w:t>
      </w:r>
      <w:r w:rsidRPr="007F47A9">
        <w:rPr>
          <w:rFonts w:ascii="Times New Roman" w:hAnsi="Times New Roman" w:cs="Times New Roman"/>
          <w:b/>
          <w:lang w:val="ro-RO"/>
        </w:rPr>
        <w:t xml:space="preserve"> VALLES)</w:t>
      </w:r>
      <w:r>
        <w:rPr>
          <w:rFonts w:ascii="Times New Roman" w:hAnsi="Times New Roman" w:cs="Times New Roman"/>
          <w:b/>
          <w:lang w:val="ro-RO"/>
        </w:rPr>
        <w:t xml:space="preserve"> (</w:t>
      </w:r>
      <w:r>
        <w:rPr>
          <w:lang w:val="ro-RO"/>
        </w:rPr>
        <w:t>c</w:t>
      </w:r>
      <w:r w:rsidRPr="00454189">
        <w:rPr>
          <w:lang w:val="ro-RO"/>
        </w:rPr>
        <w:t>upru din amestec Bordeaux- 200 g/kg)</w:t>
      </w:r>
      <w:r w:rsidRPr="007F47A9">
        <w:rPr>
          <w:rFonts w:ascii="Times New Roman" w:hAnsi="Times New Roman" w:cs="Times New Roman"/>
          <w:b/>
          <w:lang w:val="ro-RO"/>
        </w:rPr>
        <w:t xml:space="preserve"> - </w:t>
      </w:r>
      <w:r w:rsidRPr="007F47A9">
        <w:rPr>
          <w:rFonts w:ascii="Times New Roman" w:hAnsi="Times New Roman" w:cs="Times New Roman"/>
          <w:b/>
          <w:shd w:val="clear" w:color="auto" w:fill="FFFFFF"/>
          <w:lang w:val="ro-RO"/>
        </w:rPr>
        <w:t>7,5 kg/ha</w:t>
      </w:r>
      <w:r w:rsidRPr="007F47A9">
        <w:rPr>
          <w:rFonts w:ascii="Times New Roman" w:hAnsi="Times New Roman" w:cs="Times New Roman"/>
          <w:shd w:val="clear" w:color="auto" w:fill="FFFFFF"/>
          <w:lang w:val="ro-RO"/>
        </w:rPr>
        <w:t xml:space="preserve"> sau </w:t>
      </w:r>
    </w:p>
    <w:p w:rsidR="00E83A23" w:rsidRPr="007F47A9" w:rsidRDefault="00E83A23" w:rsidP="00E83A23">
      <w:pPr>
        <w:pStyle w:val="Frspaiere"/>
        <w:rPr>
          <w:rFonts w:ascii="Times New Roman" w:hAnsi="Times New Roman" w:cs="Times New Roman"/>
          <w:bCs/>
          <w:lang w:val="ro-RO"/>
        </w:rPr>
      </w:pPr>
      <w:r w:rsidRPr="007F47A9">
        <w:rPr>
          <w:rFonts w:ascii="Times New Roman" w:hAnsi="Times New Roman" w:cs="Times New Roman"/>
          <w:b/>
          <w:bCs/>
          <w:shd w:val="clear" w:color="auto" w:fill="FFFFFF"/>
          <w:lang w:val="ro-RO"/>
        </w:rPr>
        <w:t>BOUILLE BORDELAISE WDG (BORDOMIX)</w:t>
      </w:r>
      <w:r>
        <w:rPr>
          <w:rFonts w:ascii="Times New Roman" w:hAnsi="Times New Roman" w:cs="Times New Roman"/>
          <w:b/>
          <w:bCs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(</w:t>
      </w:r>
      <w:proofErr w:type="spellStart"/>
      <w:r w:rsidRPr="00A862C2">
        <w:t>Cupru</w:t>
      </w:r>
      <w:proofErr w:type="spellEnd"/>
      <w:r w:rsidRPr="00A862C2">
        <w:t xml:space="preserve"> din </w:t>
      </w:r>
      <w:proofErr w:type="spellStart"/>
      <w:r w:rsidRPr="00A862C2">
        <w:t>amestec</w:t>
      </w:r>
      <w:proofErr w:type="spellEnd"/>
      <w:r w:rsidRPr="00A862C2">
        <w:t xml:space="preserve"> Bordeaux- 200 g/kg)</w:t>
      </w:r>
      <w:r w:rsidRPr="007F47A9">
        <w:rPr>
          <w:rFonts w:ascii="Times New Roman" w:hAnsi="Times New Roman" w:cs="Times New Roman"/>
          <w:b/>
          <w:bCs/>
          <w:shd w:val="clear" w:color="auto" w:fill="FFFFFF"/>
          <w:lang w:val="ro-RO"/>
        </w:rPr>
        <w:t xml:space="preserve"> - 7,5 kg/ha</w:t>
      </w:r>
      <w:r>
        <w:rPr>
          <w:rFonts w:ascii="Times New Roman" w:hAnsi="Times New Roman" w:cs="Times New Roman"/>
          <w:b/>
          <w:bCs/>
          <w:shd w:val="clear" w:color="auto" w:fill="FFFFFF"/>
          <w:lang w:val="ro-RO"/>
        </w:rPr>
        <w:t>.</w:t>
      </w:r>
      <w:r w:rsidRPr="007F47A9"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:rsidR="00E83A23" w:rsidRPr="000402E6" w:rsidRDefault="00E83A23" w:rsidP="00E83A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lastRenderedPageBreak/>
        <w:t>Utilizarea alternativă a produselor de protecția plantelor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ppp</w:t>
      </w:r>
      <w:proofErr w:type="spellEnd"/>
      <w:r>
        <w:rPr>
          <w:rFonts w:ascii="Times New Roman" w:hAnsi="Times New Roman" w:cs="Times New Roman"/>
          <w:color w:val="000000"/>
        </w:rPr>
        <w:t>) pentru</w:t>
      </w:r>
      <w:r w:rsidRPr="000402E6">
        <w:rPr>
          <w:rFonts w:ascii="Times New Roman" w:hAnsi="Times New Roman" w:cs="Times New Roman"/>
          <w:color w:val="000000"/>
        </w:rPr>
        <w:t xml:space="preserve"> eficien</w:t>
      </w:r>
      <w:r>
        <w:rPr>
          <w:rFonts w:ascii="Times New Roman" w:hAnsi="Times New Roman" w:cs="Times New Roman"/>
          <w:color w:val="000000"/>
        </w:rPr>
        <w:t xml:space="preserve">tizarea </w:t>
      </w:r>
      <w:r w:rsidRPr="000402E6">
        <w:rPr>
          <w:rFonts w:ascii="Times New Roman" w:hAnsi="Times New Roman" w:cs="Times New Roman"/>
          <w:color w:val="000000"/>
        </w:rPr>
        <w:t>tratamentelor efectuate.</w:t>
      </w:r>
    </w:p>
    <w:p w:rsidR="00E83A23" w:rsidRPr="000402E6" w:rsidRDefault="00E83A23" w:rsidP="00E83A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>Luați măsurile ce se impun pentru protecția mediului înconjurător.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 xml:space="preserve">Respectați normele de lucru cu </w:t>
      </w:r>
      <w:proofErr w:type="spellStart"/>
      <w:r w:rsidRPr="000402E6">
        <w:rPr>
          <w:rFonts w:ascii="Times New Roman" w:hAnsi="Times New Roman" w:cs="Times New Roman"/>
          <w:color w:val="000000"/>
        </w:rPr>
        <w:t>ppp</w:t>
      </w:r>
      <w:proofErr w:type="spellEnd"/>
      <w:r w:rsidRPr="000402E6">
        <w:rPr>
          <w:rFonts w:ascii="Times New Roman" w:hAnsi="Times New Roman" w:cs="Times New Roman"/>
          <w:color w:val="000000"/>
        </w:rPr>
        <w:t>, norme</w:t>
      </w:r>
      <w:r>
        <w:rPr>
          <w:rFonts w:ascii="Times New Roman" w:hAnsi="Times New Roman" w:cs="Times New Roman"/>
          <w:color w:val="000000"/>
        </w:rPr>
        <w:t>le</w:t>
      </w:r>
      <w:r w:rsidRPr="000402E6">
        <w:rPr>
          <w:rFonts w:ascii="Times New Roman" w:hAnsi="Times New Roman" w:cs="Times New Roman"/>
          <w:color w:val="000000"/>
        </w:rPr>
        <w:t xml:space="preserve"> de protecție si</w:t>
      </w:r>
      <w:r>
        <w:rPr>
          <w:rFonts w:ascii="Times New Roman" w:hAnsi="Times New Roman" w:cs="Times New Roman"/>
          <w:color w:val="000000"/>
        </w:rPr>
        <w:t xml:space="preserve">  </w:t>
      </w:r>
      <w:r w:rsidRPr="000402E6">
        <w:rPr>
          <w:rFonts w:ascii="Times New Roman" w:hAnsi="Times New Roman" w:cs="Times New Roman"/>
          <w:color w:val="000000"/>
        </w:rPr>
        <w:t>securitate a muncii, de protecție a albinelor și a animalelor in conformitate cu Legea nr. 383/2013 a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 xml:space="preserve">apiculturii, cu modificările și </w:t>
      </w:r>
      <w:proofErr w:type="spellStart"/>
      <w:r w:rsidRPr="000402E6">
        <w:rPr>
          <w:rFonts w:ascii="Times New Roman" w:hAnsi="Times New Roman" w:cs="Times New Roman"/>
          <w:color w:val="000000"/>
        </w:rPr>
        <w:t>comple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0402E6">
        <w:rPr>
          <w:rFonts w:ascii="Times New Roman" w:hAnsi="Times New Roman" w:cs="Times New Roman"/>
          <w:color w:val="000000"/>
        </w:rPr>
        <w:t>tările</w:t>
      </w:r>
      <w:proofErr w:type="spellEnd"/>
      <w:r w:rsidRPr="000402E6">
        <w:rPr>
          <w:rFonts w:ascii="Times New Roman" w:hAnsi="Times New Roman" w:cs="Times New Roman"/>
          <w:color w:val="000000"/>
        </w:rPr>
        <w:t xml:space="preserve"> ulterioare și Ordinul nr. 127/1991 al ACA din România,</w:t>
      </w:r>
      <w:r>
        <w:rPr>
          <w:rFonts w:ascii="Times New Roman" w:hAnsi="Times New Roman" w:cs="Times New Roman"/>
          <w:color w:val="000000"/>
        </w:rPr>
        <w:t xml:space="preserve"> O</w:t>
      </w:r>
      <w:r w:rsidRPr="000402E6">
        <w:rPr>
          <w:rFonts w:ascii="Times New Roman" w:hAnsi="Times New Roman" w:cs="Times New Roman"/>
          <w:color w:val="000000"/>
        </w:rPr>
        <w:t>rdinul comun nr. 45/1991 al Ministerului Agriculturii și Alimentației,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15b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/3403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/1991 al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Departamentului pentru Administrație Locală si 1786/TB/1991 al Ministerului Transporturilor, precum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și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 xml:space="preserve"> Protocolul de colaborare nr. 328432/2015, încheiat cu ROMPIS (privind implementarea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legislației,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 xml:space="preserve"> în vederea protecției familiilor de albine, împotriva intoxicațiilor cu produse de protecție a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plantelor).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 xml:space="preserve">Respectați prevederile Ordinului </w:t>
      </w:r>
      <w:r>
        <w:rPr>
          <w:rFonts w:ascii="Times New Roman" w:hAnsi="Times New Roman" w:cs="Times New Roman"/>
          <w:color w:val="000000"/>
        </w:rPr>
        <w:t>M</w:t>
      </w:r>
      <w:r w:rsidRPr="000402E6">
        <w:rPr>
          <w:rFonts w:ascii="Times New Roman" w:hAnsi="Times New Roman" w:cs="Times New Roman"/>
          <w:color w:val="000000"/>
        </w:rPr>
        <w:t xml:space="preserve">inistrului </w:t>
      </w:r>
      <w:r>
        <w:rPr>
          <w:rFonts w:ascii="Times New Roman" w:hAnsi="Times New Roman" w:cs="Times New Roman"/>
          <w:color w:val="000000"/>
        </w:rPr>
        <w:t>A</w:t>
      </w:r>
      <w:r w:rsidRPr="000402E6">
        <w:rPr>
          <w:rFonts w:ascii="Times New Roman" w:hAnsi="Times New Roman" w:cs="Times New Roman"/>
          <w:color w:val="000000"/>
        </w:rPr>
        <w:t>griculturii ș</w:t>
      </w:r>
      <w:r>
        <w:rPr>
          <w:rFonts w:ascii="Times New Roman" w:hAnsi="Times New Roman" w:cs="Times New Roman"/>
          <w:color w:val="000000"/>
        </w:rPr>
        <w:t>i D</w:t>
      </w:r>
      <w:r w:rsidRPr="000402E6">
        <w:rPr>
          <w:rFonts w:ascii="Times New Roman" w:hAnsi="Times New Roman" w:cs="Times New Roman"/>
          <w:color w:val="000000"/>
        </w:rPr>
        <w:t>ezvoltă</w:t>
      </w:r>
      <w:r>
        <w:rPr>
          <w:rFonts w:ascii="Times New Roman" w:hAnsi="Times New Roman" w:cs="Times New Roman"/>
          <w:color w:val="000000"/>
        </w:rPr>
        <w:t>rii R</w:t>
      </w:r>
      <w:r w:rsidRPr="000402E6">
        <w:rPr>
          <w:rFonts w:ascii="Times New Roman" w:hAnsi="Times New Roman" w:cs="Times New Roman"/>
          <w:color w:val="000000"/>
        </w:rPr>
        <w:t>urale nr. 297/2017 privind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aprobarea Codului de bune practici pentru utilizarea în siguranță a produselor de protecț</w:t>
      </w:r>
      <w:r>
        <w:rPr>
          <w:rFonts w:ascii="Times New Roman" w:hAnsi="Times New Roman" w:cs="Times New Roman"/>
          <w:color w:val="000000"/>
        </w:rPr>
        <w:t>ie a plantelor.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>Respectați obligațiile ce vă</w:t>
      </w:r>
      <w:r>
        <w:rPr>
          <w:rFonts w:ascii="Times New Roman" w:hAnsi="Times New Roman" w:cs="Times New Roman"/>
          <w:color w:val="000000"/>
        </w:rPr>
        <w:t xml:space="preserve"> revin conform Ordinului Ministrului A</w:t>
      </w:r>
      <w:r w:rsidRPr="000402E6">
        <w:rPr>
          <w:rFonts w:ascii="Times New Roman" w:hAnsi="Times New Roman" w:cs="Times New Roman"/>
          <w:color w:val="000000"/>
        </w:rPr>
        <w:t>griculturii ș</w:t>
      </w:r>
      <w:r>
        <w:rPr>
          <w:rFonts w:ascii="Times New Roman" w:hAnsi="Times New Roman" w:cs="Times New Roman"/>
          <w:color w:val="000000"/>
        </w:rPr>
        <w:t>i D</w:t>
      </w:r>
      <w:r w:rsidRPr="000402E6">
        <w:rPr>
          <w:rFonts w:ascii="Times New Roman" w:hAnsi="Times New Roman" w:cs="Times New Roman"/>
          <w:color w:val="000000"/>
        </w:rPr>
        <w:t>ezvoltă</w:t>
      </w:r>
      <w:r>
        <w:rPr>
          <w:rFonts w:ascii="Times New Roman" w:hAnsi="Times New Roman" w:cs="Times New Roman"/>
          <w:color w:val="000000"/>
        </w:rPr>
        <w:t>rii R</w:t>
      </w:r>
      <w:r w:rsidRPr="000402E6">
        <w:rPr>
          <w:rFonts w:ascii="Times New Roman" w:hAnsi="Times New Roman" w:cs="Times New Roman"/>
          <w:color w:val="000000"/>
        </w:rPr>
        <w:t>urale, al</w:t>
      </w:r>
      <w:r>
        <w:rPr>
          <w:rFonts w:ascii="Times New Roman" w:hAnsi="Times New Roman" w:cs="Times New Roman"/>
          <w:color w:val="000000"/>
        </w:rPr>
        <w:t xml:space="preserve"> Ministrului  Mediului, A</w:t>
      </w:r>
      <w:r w:rsidRPr="000402E6">
        <w:rPr>
          <w:rFonts w:ascii="Times New Roman" w:hAnsi="Times New Roman" w:cs="Times New Roman"/>
          <w:color w:val="000000"/>
        </w:rPr>
        <w:t>pelor ș</w:t>
      </w:r>
      <w:r>
        <w:rPr>
          <w:rFonts w:ascii="Times New Roman" w:hAnsi="Times New Roman" w:cs="Times New Roman"/>
          <w:color w:val="000000"/>
        </w:rPr>
        <w:t>i P</w:t>
      </w:r>
      <w:r w:rsidRPr="000402E6">
        <w:rPr>
          <w:rFonts w:ascii="Times New Roman" w:hAnsi="Times New Roman" w:cs="Times New Roman"/>
          <w:color w:val="000000"/>
        </w:rPr>
        <w:t>ădurilor și al președintelui Autorității Naționale Sanitar Veterinare si</w:t>
      </w:r>
      <w:r>
        <w:rPr>
          <w:rFonts w:ascii="Times New Roman" w:hAnsi="Times New Roman" w:cs="Times New Roman"/>
          <w:color w:val="000000"/>
        </w:rPr>
        <w:t xml:space="preserve"> pentru S</w:t>
      </w:r>
      <w:r w:rsidRPr="000402E6">
        <w:rPr>
          <w:rFonts w:ascii="Times New Roman" w:hAnsi="Times New Roman" w:cs="Times New Roman"/>
          <w:color w:val="000000"/>
        </w:rPr>
        <w:t xml:space="preserve">iguranța </w:t>
      </w:r>
      <w:r>
        <w:rPr>
          <w:rFonts w:ascii="Times New Roman" w:hAnsi="Times New Roman" w:cs="Times New Roman"/>
          <w:color w:val="000000"/>
        </w:rPr>
        <w:t>A</w:t>
      </w:r>
      <w:r w:rsidRPr="000402E6">
        <w:rPr>
          <w:rFonts w:ascii="Times New Roman" w:hAnsi="Times New Roman" w:cs="Times New Roman"/>
          <w:color w:val="000000"/>
        </w:rPr>
        <w:t>limentelor nr. 352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/636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/54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/2015 pentru aprobarea normelor privind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402E6">
        <w:rPr>
          <w:rFonts w:ascii="Times New Roman" w:hAnsi="Times New Roman" w:cs="Times New Roman"/>
          <w:color w:val="000000"/>
        </w:rPr>
        <w:t>ecocondiționalitatea</w:t>
      </w:r>
      <w:proofErr w:type="spellEnd"/>
      <w:r w:rsidRPr="000402E6">
        <w:rPr>
          <w:rFonts w:ascii="Times New Roman" w:hAnsi="Times New Roman" w:cs="Times New Roman"/>
          <w:color w:val="000000"/>
        </w:rPr>
        <w:t xml:space="preserve"> în cadrul schemelor și măsurilor de sprijin pentru fermieri in România, cu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402E6">
        <w:rPr>
          <w:rFonts w:ascii="Times New Roman" w:hAnsi="Times New Roman" w:cs="Times New Roman"/>
          <w:color w:val="000000"/>
        </w:rPr>
        <w:t>modificarile</w:t>
      </w:r>
      <w:proofErr w:type="spellEnd"/>
      <w:r w:rsidRPr="000402E6">
        <w:rPr>
          <w:rFonts w:ascii="Times New Roman" w:hAnsi="Times New Roman" w:cs="Times New Roman"/>
          <w:color w:val="000000"/>
        </w:rPr>
        <w:t xml:space="preserve"> ulterioare.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>Citiți și respectați instrucțiunile și informațiile înscrise pe eticheta produselor de protecți</w:t>
      </w:r>
      <w:r>
        <w:rPr>
          <w:rFonts w:ascii="Times New Roman" w:hAnsi="Times New Roman" w:cs="Times New Roman"/>
          <w:color w:val="000000"/>
        </w:rPr>
        <w:t>e a</w:t>
      </w:r>
      <w:r w:rsidRPr="000402E6">
        <w:rPr>
          <w:rFonts w:ascii="Times New Roman" w:hAnsi="Times New Roman" w:cs="Times New Roman"/>
          <w:color w:val="000000"/>
        </w:rPr>
        <w:t xml:space="preserve"> plantelor.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669A"/>
        </w:rPr>
      </w:pPr>
      <w:r w:rsidRPr="000402E6">
        <w:rPr>
          <w:rFonts w:ascii="Times New Roman" w:hAnsi="Times New Roman" w:cs="Times New Roman"/>
          <w:color w:val="000000"/>
        </w:rPr>
        <w:t>Respectați normele cuprinse în Ghidul pentru utilizarea în siguranță a produselor de protecț</w:t>
      </w:r>
      <w:r>
        <w:rPr>
          <w:rFonts w:ascii="Times New Roman" w:hAnsi="Times New Roman" w:cs="Times New Roman"/>
          <w:color w:val="000000"/>
        </w:rPr>
        <w:t xml:space="preserve">ie a </w:t>
      </w:r>
      <w:r w:rsidRPr="000402E6">
        <w:rPr>
          <w:rFonts w:ascii="Times New Roman" w:hAnsi="Times New Roman" w:cs="Times New Roman"/>
          <w:color w:val="000000"/>
        </w:rPr>
        <w:t>plantelor în exploatațiile agricole care poate fi accesat la adresa</w:t>
      </w:r>
      <w:r>
        <w:rPr>
          <w:rFonts w:ascii="Times New Roman" w:hAnsi="Times New Roman" w:cs="Times New Roman"/>
          <w:color w:val="000000"/>
        </w:rPr>
        <w:t xml:space="preserve">: </w:t>
      </w:r>
      <w:r w:rsidRPr="000402E6"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669A"/>
        </w:rPr>
        <w:t>http://www.madr.ro/norme-de-ecoconditionalitate–in– domeniul fitosanitar.html)</w:t>
      </w:r>
      <w:r>
        <w:rPr>
          <w:rFonts w:ascii="Times New Roman" w:hAnsi="Times New Roman" w:cs="Times New Roman"/>
          <w:color w:val="00669A"/>
        </w:rPr>
        <w:t>.</w:t>
      </w:r>
    </w:p>
    <w:p w:rsidR="008054B6" w:rsidRPr="00FD0405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Se vor utiliza doar </w:t>
      </w:r>
      <w:proofErr w:type="spellStart"/>
      <w:r w:rsidRPr="000402E6">
        <w:rPr>
          <w:rFonts w:ascii="Times New Roman" w:hAnsi="Times New Roman" w:cs="Times New Roman"/>
          <w:color w:val="000000"/>
        </w:rPr>
        <w:t>ppp</w:t>
      </w:r>
      <w:proofErr w:type="spellEnd"/>
      <w:r w:rsidRPr="000402E6">
        <w:rPr>
          <w:rFonts w:ascii="Times New Roman" w:hAnsi="Times New Roman" w:cs="Times New Roman"/>
          <w:color w:val="000000"/>
        </w:rPr>
        <w:t xml:space="preserve"> omologate de Comisia Națională de Omologare a Produselor de Protecția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 xml:space="preserve">Plantelor, care sunt înregistrate în baza de date </w:t>
      </w:r>
      <w:r w:rsidRPr="000402E6">
        <w:rPr>
          <w:rFonts w:ascii="Times New Roman" w:hAnsi="Times New Roman" w:cs="Times New Roman"/>
          <w:b/>
          <w:bCs/>
          <w:color w:val="000000"/>
        </w:rPr>
        <w:t>PESTEXPERT</w:t>
      </w:r>
      <w:r>
        <w:rPr>
          <w:rFonts w:ascii="Times New Roman" w:hAnsi="Times New Roman" w:cs="Times New Roman"/>
          <w:color w:val="000000"/>
        </w:rPr>
        <w:t>, Aceasta</w:t>
      </w:r>
      <w:r w:rsidRPr="000402E6">
        <w:rPr>
          <w:rFonts w:ascii="Times New Roman" w:hAnsi="Times New Roman" w:cs="Times New Roman"/>
          <w:color w:val="000000"/>
        </w:rPr>
        <w:t xml:space="preserve"> poate fi accesat</w:t>
      </w:r>
      <w:r>
        <w:rPr>
          <w:rFonts w:ascii="Times New Roman" w:hAnsi="Times New Roman" w:cs="Times New Roman"/>
          <w:color w:val="000000"/>
        </w:rPr>
        <w:t>ă</w:t>
      </w:r>
      <w:r w:rsidRPr="000402E6">
        <w:rPr>
          <w:rFonts w:ascii="Times New Roman" w:hAnsi="Times New Roman" w:cs="Times New Roman"/>
          <w:color w:val="000000"/>
        </w:rPr>
        <w:t xml:space="preserve"> la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adresa :</w:t>
      </w:r>
      <w:proofErr w:type="spellStart"/>
      <w:r>
        <w:rPr>
          <w:rFonts w:ascii="Times New Roman" w:hAnsi="Times New Roman" w:cs="Times New Roman"/>
          <w:color w:val="00669A"/>
        </w:rPr>
        <w:t>http</w:t>
      </w:r>
      <w:proofErr w:type="spellEnd"/>
      <w:r>
        <w:rPr>
          <w:rFonts w:ascii="Times New Roman" w:hAnsi="Times New Roman" w:cs="Times New Roman"/>
          <w:color w:val="00669A"/>
        </w:rPr>
        <w:t>://www.madr.ro</w:t>
      </w:r>
      <w:r w:rsidRPr="000402E6">
        <w:rPr>
          <w:rFonts w:ascii="Times New Roman" w:hAnsi="Times New Roman" w:cs="Times New Roman"/>
          <w:color w:val="00669A"/>
        </w:rPr>
        <w:t xml:space="preserve">, </w:t>
      </w:r>
      <w:r w:rsidRPr="00FD0405">
        <w:rPr>
          <w:rFonts w:ascii="Times New Roman" w:hAnsi="Times New Roman" w:cs="Times New Roman"/>
        </w:rPr>
        <w:t>utilizator  si parola ”</w:t>
      </w:r>
      <w:proofErr w:type="spellStart"/>
      <w:r w:rsidRPr="00FD0405">
        <w:rPr>
          <w:rFonts w:ascii="Times New Roman" w:hAnsi="Times New Roman" w:cs="Times New Roman"/>
        </w:rPr>
        <w:t>quest</w:t>
      </w:r>
      <w:proofErr w:type="spellEnd"/>
      <w:r w:rsidRPr="00FD0405">
        <w:rPr>
          <w:rFonts w:ascii="Times New Roman" w:hAnsi="Times New Roman" w:cs="Times New Roman"/>
        </w:rPr>
        <w:t>”.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6278AA">
        <w:rPr>
          <w:rFonts w:ascii="Times New Roman" w:hAnsi="Times New Roman" w:cs="Times New Roman"/>
        </w:rPr>
        <w:t xml:space="preserve">Conform Reg. (CE) Nr. 1107/2009 al Parlamentului European și al Consiliului din 21.10.2009, privind introducerea pe piață a </w:t>
      </w:r>
      <w:proofErr w:type="spellStart"/>
      <w:r w:rsidRPr="006278AA">
        <w:rPr>
          <w:rFonts w:ascii="Times New Roman" w:hAnsi="Times New Roman" w:cs="Times New Roman"/>
        </w:rPr>
        <w:t>ppp</w:t>
      </w:r>
      <w:proofErr w:type="spellEnd"/>
      <w:r w:rsidRPr="006278AA">
        <w:rPr>
          <w:rFonts w:ascii="Times New Roman" w:hAnsi="Times New Roman" w:cs="Times New Roman"/>
        </w:rPr>
        <w:t xml:space="preserve">, fiecare utilizator </w:t>
      </w:r>
      <w:r>
        <w:rPr>
          <w:rFonts w:ascii="Times New Roman" w:hAnsi="Times New Roman" w:cs="Times New Roman"/>
        </w:rPr>
        <w:t>de</w:t>
      </w:r>
      <w:r w:rsidRPr="006278A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ppp</w:t>
      </w:r>
      <w:proofErr w:type="spellEnd"/>
      <w:r w:rsidRPr="000402E6">
        <w:rPr>
          <w:rFonts w:ascii="Times New Roman" w:hAnsi="Times New Roman" w:cs="Times New Roman"/>
          <w:color w:val="000000"/>
        </w:rPr>
        <w:t xml:space="preserve"> </w:t>
      </w:r>
      <w:r w:rsidRPr="006278AA">
        <w:rPr>
          <w:rFonts w:ascii="Times New Roman" w:hAnsi="Times New Roman" w:cs="Times New Roman"/>
        </w:rPr>
        <w:t xml:space="preserve">trebuie să păstreze cel puțin 3 ani </w:t>
      </w:r>
      <w:r w:rsidRPr="000402E6">
        <w:rPr>
          <w:rFonts w:ascii="Times New Roman" w:hAnsi="Times New Roman" w:cs="Times New Roman"/>
          <w:color w:val="000000"/>
        </w:rPr>
        <w:t>evidența efectuă</w:t>
      </w:r>
      <w:r>
        <w:rPr>
          <w:rFonts w:ascii="Times New Roman" w:hAnsi="Times New Roman" w:cs="Times New Roman"/>
          <w:color w:val="000000"/>
        </w:rPr>
        <w:t xml:space="preserve">rii </w:t>
      </w:r>
      <w:r w:rsidRPr="000402E6">
        <w:rPr>
          <w:rFonts w:ascii="Times New Roman" w:hAnsi="Times New Roman" w:cs="Times New Roman"/>
          <w:color w:val="000000"/>
        </w:rPr>
        <w:t xml:space="preserve"> tratament</w:t>
      </w:r>
      <w:r>
        <w:rPr>
          <w:rFonts w:ascii="Times New Roman" w:hAnsi="Times New Roman" w:cs="Times New Roman"/>
          <w:color w:val="000000"/>
        </w:rPr>
        <w:t>elor</w:t>
      </w:r>
      <w:r w:rsidRPr="000402E6">
        <w:rPr>
          <w:rFonts w:ascii="Times New Roman" w:hAnsi="Times New Roman" w:cs="Times New Roman"/>
          <w:color w:val="000000"/>
        </w:rPr>
        <w:t xml:space="preserve"> prin completare într-un registru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după modelul de mai jos: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0402E6">
        <w:rPr>
          <w:rFonts w:ascii="Times New Roman" w:hAnsi="Times New Roman" w:cs="Times New Roman"/>
          <w:b/>
          <w:bCs/>
          <w:color w:val="000000"/>
        </w:rPr>
        <w:t>Nume și prenume fermier/ societate comercială…...</w:t>
      </w:r>
      <w:r>
        <w:rPr>
          <w:rFonts w:ascii="Times New Roman" w:hAnsi="Times New Roman" w:cs="Times New Roman"/>
          <w:b/>
          <w:bCs/>
          <w:color w:val="000000"/>
        </w:rPr>
        <w:t xml:space="preserve"> /</w:t>
      </w:r>
      <w:r w:rsidRPr="006278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402E6">
        <w:rPr>
          <w:rFonts w:ascii="Times New Roman" w:hAnsi="Times New Roman" w:cs="Times New Roman"/>
          <w:b/>
          <w:bCs/>
          <w:color w:val="000000"/>
        </w:rPr>
        <w:t>Domiciliu fermier/sediul social al societății…….</w:t>
      </w:r>
    </w:p>
    <w:p w:rsidR="008054B6" w:rsidRPr="000402E6" w:rsidRDefault="008054B6" w:rsidP="008054B6">
      <w:pPr>
        <w:pStyle w:val="Frspaiere"/>
        <w:rPr>
          <w:rFonts w:ascii="Times New Roman" w:eastAsiaTheme="minorHAnsi" w:hAnsi="Times New Roman" w:cs="Times New Roman"/>
          <w:b/>
          <w:bCs/>
          <w:color w:val="000000"/>
          <w:lang w:val="ro-RO"/>
        </w:rPr>
      </w:pPr>
      <w:r w:rsidRPr="000402E6">
        <w:rPr>
          <w:rFonts w:ascii="Times New Roman" w:eastAsiaTheme="minorHAnsi" w:hAnsi="Times New Roman" w:cs="Times New Roman"/>
          <w:b/>
          <w:bCs/>
          <w:color w:val="000000"/>
          <w:lang w:val="ro-RO"/>
        </w:rPr>
        <w:t>(</w:t>
      </w:r>
      <w:r>
        <w:rPr>
          <w:rFonts w:ascii="Times New Roman" w:eastAsiaTheme="minorHAnsi" w:hAnsi="Times New Roman" w:cs="Times New Roman"/>
          <w:b/>
          <w:bCs/>
          <w:color w:val="000000"/>
          <w:lang w:val="ro-RO"/>
        </w:rPr>
        <w:t xml:space="preserve">Localitatea, </w:t>
      </w:r>
      <w:r w:rsidRPr="000402E6">
        <w:rPr>
          <w:rFonts w:ascii="Times New Roman" w:eastAsiaTheme="minorHAnsi" w:hAnsi="Times New Roman" w:cs="Times New Roman"/>
          <w:b/>
          <w:bCs/>
          <w:color w:val="000000"/>
          <w:lang w:val="ro-RO"/>
        </w:rPr>
        <w:t>Comuna, județul)</w:t>
      </w:r>
      <w:r>
        <w:rPr>
          <w:rFonts w:ascii="Times New Roman" w:eastAsiaTheme="minorHAnsi" w:hAnsi="Times New Roman" w:cs="Times New Roman"/>
          <w:b/>
          <w:bCs/>
          <w:color w:val="000000"/>
          <w:lang w:val="ro-RO"/>
        </w:rPr>
        <w:t xml:space="preserve">  /  </w:t>
      </w:r>
      <w:r w:rsidRPr="000402E6">
        <w:rPr>
          <w:rFonts w:ascii="Times New Roman" w:eastAsiaTheme="minorHAnsi" w:hAnsi="Times New Roman" w:cs="Times New Roman"/>
          <w:b/>
          <w:bCs/>
          <w:color w:val="000000"/>
          <w:lang w:val="ro-RO"/>
        </w:rPr>
        <w:t>Ferma (nume/</w:t>
      </w:r>
      <w:proofErr w:type="spellStart"/>
      <w:r w:rsidRPr="000402E6">
        <w:rPr>
          <w:rFonts w:ascii="Times New Roman" w:eastAsiaTheme="minorHAnsi" w:hAnsi="Times New Roman" w:cs="Times New Roman"/>
          <w:b/>
          <w:bCs/>
          <w:color w:val="000000"/>
          <w:lang w:val="ro-RO"/>
        </w:rPr>
        <w:t>număr,adresa</w:t>
      </w:r>
      <w:proofErr w:type="spellEnd"/>
      <w:r w:rsidRPr="000402E6">
        <w:rPr>
          <w:rFonts w:ascii="Times New Roman" w:eastAsiaTheme="minorHAnsi" w:hAnsi="Times New Roman" w:cs="Times New Roman"/>
          <w:b/>
          <w:bCs/>
          <w:color w:val="000000"/>
          <w:lang w:val="ro-RO"/>
        </w:rPr>
        <w:t>)…….</w:t>
      </w:r>
      <w:r>
        <w:rPr>
          <w:rFonts w:ascii="Times New Roman" w:eastAsiaTheme="minorHAnsi" w:hAnsi="Times New Roman" w:cs="Times New Roman"/>
          <w:b/>
          <w:bCs/>
          <w:color w:val="000000"/>
          <w:lang w:val="ro-RO"/>
        </w:rPr>
        <w:t xml:space="preserve"> </w:t>
      </w:r>
      <w:r w:rsidRPr="003552EE">
        <w:rPr>
          <w:rFonts w:ascii="Times New Roman" w:hAnsi="Times New Roman" w:cs="Times New Roman"/>
          <w:b/>
          <w:sz w:val="20"/>
          <w:szCs w:val="20"/>
          <w:lang w:val="ro-RO"/>
        </w:rPr>
        <w:t>Registrul de evidență a tratamentelor</w:t>
      </w:r>
    </w:p>
    <w:tbl>
      <w:tblPr>
        <w:tblStyle w:val="Tabelgril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1417"/>
        <w:gridCol w:w="993"/>
        <w:gridCol w:w="708"/>
        <w:gridCol w:w="709"/>
        <w:gridCol w:w="709"/>
        <w:gridCol w:w="850"/>
        <w:gridCol w:w="1134"/>
        <w:gridCol w:w="851"/>
        <w:gridCol w:w="957"/>
      </w:tblGrid>
      <w:tr w:rsidR="008054B6" w:rsidRPr="00BD6A27" w:rsidTr="008054B6">
        <w:trPr>
          <w:trHeight w:val="265"/>
        </w:trPr>
        <w:tc>
          <w:tcPr>
            <w:tcW w:w="675" w:type="dxa"/>
            <w:vMerge w:val="restart"/>
          </w:tcPr>
          <w:p w:rsidR="008054B6" w:rsidRPr="008054B6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8054B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Data efectu-</w:t>
            </w:r>
          </w:p>
          <w:p w:rsidR="008054B6" w:rsidRPr="008054B6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8054B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-ării trata- ment</w:t>
            </w:r>
          </w:p>
        </w:tc>
        <w:tc>
          <w:tcPr>
            <w:tcW w:w="851" w:type="dxa"/>
            <w:vMerge w:val="restart"/>
          </w:tcPr>
          <w:p w:rsidR="008054B6" w:rsidRPr="008054B6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8054B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Cultura și locul unde este situat terenul</w:t>
            </w:r>
          </w:p>
        </w:tc>
        <w:tc>
          <w:tcPr>
            <w:tcW w:w="567" w:type="dxa"/>
            <w:vMerge w:val="restart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Tipul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apli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cării</w:t>
            </w:r>
            <w:proofErr w:type="spellEnd"/>
          </w:p>
        </w:tc>
        <w:tc>
          <w:tcPr>
            <w:tcW w:w="5386" w:type="dxa"/>
            <w:gridSpan w:val="6"/>
          </w:tcPr>
          <w:p w:rsidR="008054B6" w:rsidRPr="00BD6A27" w:rsidRDefault="008054B6" w:rsidP="000D2B1E">
            <w:pPr>
              <w:pStyle w:val="Frspaier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Tratamentul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efectuat</w:t>
            </w:r>
            <w:proofErr w:type="spellEnd"/>
          </w:p>
        </w:tc>
        <w:tc>
          <w:tcPr>
            <w:tcW w:w="1134" w:type="dxa"/>
            <w:vMerge w:val="restart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8054B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Numele persoanei responsa- bile pentru efectuarea tatamentului.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Semnătura</w:t>
            </w:r>
            <w:proofErr w:type="spellEnd"/>
          </w:p>
        </w:tc>
        <w:tc>
          <w:tcPr>
            <w:tcW w:w="851" w:type="dxa"/>
            <w:vMerge w:val="restart"/>
          </w:tcPr>
          <w:p w:rsidR="008054B6" w:rsidRPr="008054B6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8054B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Data inceperii recol- tării produ- sului agricol</w:t>
            </w:r>
          </w:p>
        </w:tc>
        <w:tc>
          <w:tcPr>
            <w:tcW w:w="957" w:type="dxa"/>
            <w:vMerge w:val="restart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data doc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care s-a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dat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consum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populației</w:t>
            </w:r>
            <w:proofErr w:type="spellEnd"/>
          </w:p>
        </w:tc>
      </w:tr>
      <w:tr w:rsidR="008054B6" w:rsidRPr="00BD6A27" w:rsidTr="008054B6">
        <w:trPr>
          <w:trHeight w:val="265"/>
        </w:trPr>
        <w:tc>
          <w:tcPr>
            <w:tcW w:w="675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054B6" w:rsidRPr="008054B6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8054B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Agenti de dăunare combătuți Boli/ dăunători/buruieni</w:t>
            </w:r>
          </w:p>
        </w:tc>
        <w:tc>
          <w:tcPr>
            <w:tcW w:w="993" w:type="dxa"/>
            <w:vMerge w:val="restart"/>
          </w:tcPr>
          <w:p w:rsidR="008054B6" w:rsidRPr="008054B6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8054B6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Denumire produs de protecție a plantelor folosit</w:t>
            </w:r>
          </w:p>
        </w:tc>
        <w:tc>
          <w:tcPr>
            <w:tcW w:w="1417" w:type="dxa"/>
            <w:gridSpan w:val="2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Doza :</w:t>
            </w:r>
            <w:proofErr w:type="gram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Supra-</w:t>
            </w:r>
          </w:p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fața</w:t>
            </w:r>
            <w:proofErr w:type="spellEnd"/>
          </w:p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(ha)</w:t>
            </w:r>
          </w:p>
        </w:tc>
        <w:tc>
          <w:tcPr>
            <w:tcW w:w="850" w:type="dxa"/>
            <w:vMerge w:val="restart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Canti-</w:t>
            </w:r>
          </w:p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tăți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utilizate</w:t>
            </w:r>
            <w:proofErr w:type="spellEnd"/>
          </w:p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(kg/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litri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4B6" w:rsidRPr="00BD6A27" w:rsidTr="008054B6">
        <w:trPr>
          <w:trHeight w:val="265"/>
        </w:trPr>
        <w:tc>
          <w:tcPr>
            <w:tcW w:w="675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Omolo-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gată</w:t>
            </w:r>
            <w:proofErr w:type="spellEnd"/>
          </w:p>
        </w:tc>
        <w:tc>
          <w:tcPr>
            <w:tcW w:w="709" w:type="dxa"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Folosi</w:t>
            </w:r>
            <w:proofErr w:type="spellEnd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BD6A27">
              <w:rPr>
                <w:rFonts w:ascii="Times New Roman" w:hAnsi="Times New Roman" w:cs="Times New Roman"/>
                <w:sz w:val="16"/>
                <w:szCs w:val="16"/>
              </w:rPr>
              <w:t>tă</w:t>
            </w:r>
            <w:proofErr w:type="spellEnd"/>
          </w:p>
        </w:tc>
        <w:tc>
          <w:tcPr>
            <w:tcW w:w="709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8054B6" w:rsidRPr="00BD6A27" w:rsidRDefault="008054B6" w:rsidP="000D2B1E">
            <w:pPr>
              <w:pStyle w:val="Frspaier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>Pe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ultima pagină</w:t>
      </w:r>
      <w:r>
        <w:rPr>
          <w:rFonts w:ascii="Times New Roman" w:hAnsi="Times New Roman" w:cs="Times New Roman"/>
          <w:color w:val="000000"/>
        </w:rPr>
        <w:t xml:space="preserve"> a registrului </w:t>
      </w:r>
      <w:r w:rsidRPr="000402E6">
        <w:rPr>
          <w:rFonts w:ascii="Times New Roman" w:hAnsi="Times New Roman" w:cs="Times New Roman"/>
          <w:color w:val="000000"/>
        </w:rPr>
        <w:t xml:space="preserve"> se menționează câte pagini conține </w:t>
      </w:r>
      <w:r>
        <w:rPr>
          <w:rFonts w:ascii="Times New Roman" w:hAnsi="Times New Roman" w:cs="Times New Roman"/>
          <w:color w:val="000000"/>
        </w:rPr>
        <w:t>acesta</w:t>
      </w:r>
      <w:r w:rsidRPr="000402E6">
        <w:rPr>
          <w:rFonts w:ascii="Times New Roman" w:hAnsi="Times New Roman" w:cs="Times New Roman"/>
          <w:color w:val="000000"/>
        </w:rPr>
        <w:t>, purtând semnătura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(și ștampila după caz) fermierului sau administratorului societății.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Inspectorii Oficiului Fitosanitar</w:t>
      </w:r>
      <w:r>
        <w:rPr>
          <w:rFonts w:ascii="Times New Roman" w:hAnsi="Times New Roman" w:cs="Times New Roman"/>
          <w:color w:val="000000"/>
        </w:rPr>
        <w:t xml:space="preserve"> controlează și</w:t>
      </w:r>
      <w:r w:rsidRPr="000402E6">
        <w:rPr>
          <w:rFonts w:ascii="Times New Roman" w:hAnsi="Times New Roman" w:cs="Times New Roman"/>
          <w:color w:val="000000"/>
        </w:rPr>
        <w:t xml:space="preserve"> pot sancționa fermierul, conform HG nr. 1230 din 1</w:t>
      </w:r>
      <w:r>
        <w:rPr>
          <w:rFonts w:ascii="Times New Roman" w:hAnsi="Times New Roman" w:cs="Times New Roman"/>
          <w:color w:val="000000"/>
        </w:rPr>
        <w:t>2.12.</w:t>
      </w:r>
      <w:r w:rsidRPr="000402E6">
        <w:rPr>
          <w:rFonts w:ascii="Times New Roman" w:hAnsi="Times New Roman" w:cs="Times New Roman"/>
          <w:color w:val="000000"/>
        </w:rPr>
        <w:t>2012</w:t>
      </w:r>
      <w:r>
        <w:rPr>
          <w:rFonts w:ascii="Times New Roman" w:hAnsi="Times New Roman" w:cs="Times New Roman"/>
          <w:color w:val="000000"/>
        </w:rPr>
        <w:t xml:space="preserve">. </w:t>
      </w:r>
      <w:r w:rsidRPr="000402E6">
        <w:rPr>
          <w:rFonts w:ascii="Times New Roman" w:hAnsi="Times New Roman" w:cs="Times New Roman"/>
          <w:color w:val="000000"/>
        </w:rPr>
        <w:t>Constituie contravenții următoarele fapte: i.) nerespectarea de către utilizatorii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profesioniști a prevederilor art.67 alin. (1) din Regulamentul (CE) nr. 1107/2009 privind menținerea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evidenței pe o perioadă de cel puțin 3 ani a produselor de protecție a plantelor pe care le utilizează (se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>sancționează cu amendă de la 8.000 lei la 10.000 lei).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 xml:space="preserve">Se vor respecta normele de </w:t>
      </w:r>
      <w:proofErr w:type="spellStart"/>
      <w:r w:rsidRPr="000402E6">
        <w:rPr>
          <w:rFonts w:ascii="Times New Roman" w:hAnsi="Times New Roman" w:cs="Times New Roman"/>
          <w:color w:val="000000"/>
        </w:rPr>
        <w:t>ecocondiționalitate</w:t>
      </w:r>
      <w:proofErr w:type="spellEnd"/>
      <w:r w:rsidRPr="000402E6">
        <w:rPr>
          <w:rFonts w:ascii="Times New Roman" w:hAnsi="Times New Roman" w:cs="Times New Roman"/>
          <w:color w:val="000000"/>
        </w:rPr>
        <w:t xml:space="preserve"> prevăzute în Ordinu</w:t>
      </w:r>
      <w:r>
        <w:rPr>
          <w:rFonts w:ascii="Times New Roman" w:hAnsi="Times New Roman" w:cs="Times New Roman"/>
          <w:color w:val="000000"/>
        </w:rPr>
        <w:t>l nr. 869/2016.</w:t>
      </w:r>
    </w:p>
    <w:p w:rsidR="008054B6" w:rsidRPr="000402E6" w:rsidRDefault="008054B6" w:rsidP="008054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>Se vor respecta condițiile de depozitare, manipulare și utilizare a produselor de protecție a plantelor în</w:t>
      </w:r>
    </w:p>
    <w:p w:rsidR="008054B6" w:rsidRPr="00E6700E" w:rsidRDefault="008054B6" w:rsidP="00805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0402E6">
        <w:rPr>
          <w:rFonts w:ascii="Times New Roman" w:hAnsi="Times New Roman" w:cs="Times New Roman"/>
          <w:color w:val="000000"/>
        </w:rPr>
        <w:t xml:space="preserve">exploatațiile agricole, conform </w:t>
      </w:r>
      <w:r w:rsidRPr="00E6700E">
        <w:rPr>
          <w:rFonts w:ascii="Times New Roman" w:hAnsi="Times New Roman" w:cs="Times New Roman"/>
          <w:iCs/>
          <w:color w:val="000000"/>
        </w:rPr>
        <w:t>Ghidului de bune practici de utilizare și depozitare a produselor de</w:t>
      </w:r>
    </w:p>
    <w:p w:rsidR="008054B6" w:rsidRDefault="008054B6" w:rsidP="00805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E6700E">
        <w:rPr>
          <w:rFonts w:ascii="Times New Roman" w:hAnsi="Times New Roman" w:cs="Times New Roman"/>
          <w:iCs/>
          <w:color w:val="000000"/>
        </w:rPr>
        <w:t>protecție a plantelor</w:t>
      </w:r>
      <w:r w:rsidRPr="000402E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00"/>
        </w:rPr>
        <w:t xml:space="preserve"> </w:t>
      </w:r>
      <w:r w:rsidRPr="000402E6">
        <w:rPr>
          <w:rFonts w:ascii="Times New Roman" w:hAnsi="Times New Roman" w:cs="Times New Roman"/>
          <w:color w:val="0000FF"/>
        </w:rPr>
        <w:t>https://www.anfdf.ro/sanatate/ghid/ghiduri.html</w:t>
      </w:r>
      <w:r>
        <w:rPr>
          <w:rFonts w:ascii="Times New Roman" w:hAnsi="Times New Roman" w:cs="Times New Roman"/>
          <w:color w:val="0000FF"/>
        </w:rPr>
        <w:t>.</w:t>
      </w:r>
      <w:r w:rsidRPr="000402E6">
        <w:rPr>
          <w:rFonts w:ascii="Times New Roman" w:hAnsi="Times New Roman" w:cs="Times New Roman"/>
          <w:color w:val="0000FF"/>
        </w:rPr>
        <w:t xml:space="preserve"> </w:t>
      </w:r>
    </w:p>
    <w:p w:rsidR="006B215B" w:rsidRPr="00E83A23" w:rsidRDefault="006B215B" w:rsidP="00080E41">
      <w:pPr>
        <w:spacing w:after="0"/>
      </w:pPr>
    </w:p>
    <w:p w:rsidR="00E83A23" w:rsidRDefault="008054B6" w:rsidP="008054B6">
      <w:pPr>
        <w:spacing w:after="0"/>
        <w:jc w:val="center"/>
        <w:rPr>
          <w:lang w:val="pt-BR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DBDC76C" wp14:editId="249861DD">
            <wp:extent cx="5157216" cy="1298448"/>
            <wp:effectExtent l="0" t="0" r="0" b="0"/>
            <wp:docPr id="120441397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13970" name="Imagine 120441397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A23" w:rsidSect="00B36B05">
      <w:type w:val="continuous"/>
      <w:pgSz w:w="11906" w:h="16838" w:code="9"/>
      <w:pgMar w:top="284" w:right="397" w:bottom="284" w:left="96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D75" w:rsidRDefault="00226D75" w:rsidP="00BA4C2F">
      <w:pPr>
        <w:spacing w:after="0" w:line="240" w:lineRule="auto"/>
      </w:pPr>
      <w:r>
        <w:separator/>
      </w:r>
    </w:p>
  </w:endnote>
  <w:endnote w:type="continuationSeparator" w:id="0">
    <w:p w:rsidR="00226D75" w:rsidRDefault="00226D75" w:rsidP="00BA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15B" w:rsidRDefault="006B215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15B" w:rsidRDefault="006B215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15B" w:rsidRDefault="006B215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D75" w:rsidRDefault="00226D75" w:rsidP="00BA4C2F">
      <w:pPr>
        <w:spacing w:after="0" w:line="240" w:lineRule="auto"/>
      </w:pPr>
      <w:r>
        <w:separator/>
      </w:r>
    </w:p>
  </w:footnote>
  <w:footnote w:type="continuationSeparator" w:id="0">
    <w:p w:rsidR="00226D75" w:rsidRDefault="00226D75" w:rsidP="00BA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15B" w:rsidRDefault="006B215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4C2F" w:rsidRDefault="00BA4C2F" w:rsidP="00BA4C2F">
    <w:pPr>
      <w:pStyle w:val="Corptext"/>
      <w:spacing w:before="150" w:line="247" w:lineRule="auto"/>
      <w:ind w:left="4386" w:right="111" w:firstLine="184"/>
    </w:pPr>
    <w:r>
      <w:rPr>
        <w:noProof/>
        <w:lang w:eastAsia="ro-RO"/>
      </w:rPr>
      <w:drawing>
        <wp:anchor distT="0" distB="0" distL="0" distR="0" simplePos="0" relativeHeight="251660288" behindDoc="1" locked="0" layoutInCell="1" allowOverlap="1" wp14:anchorId="008B1941" wp14:editId="735478AD">
          <wp:simplePos x="0" y="0"/>
          <wp:positionH relativeFrom="page">
            <wp:posOffset>1064260</wp:posOffset>
          </wp:positionH>
          <wp:positionV relativeFrom="paragraph">
            <wp:posOffset>181610</wp:posOffset>
          </wp:positionV>
          <wp:extent cx="1457325" cy="295275"/>
          <wp:effectExtent l="0" t="0" r="0" b="0"/>
          <wp:wrapNone/>
          <wp:docPr id="2" name="Image 5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 descr="A green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B-dul Voluntari nr.11 Voluntari, 077190 Tel</w:t>
    </w:r>
    <w:r>
      <w:rPr>
        <w:spacing w:val="-6"/>
      </w:rPr>
      <w:t xml:space="preserve"> </w:t>
    </w:r>
    <w:r w:rsidR="006A3E23">
      <w:rPr>
        <w:spacing w:val="-6"/>
      </w:rPr>
      <w:t xml:space="preserve">              </w:t>
    </w:r>
    <w:r>
      <w:t>+40(21)</w:t>
    </w:r>
    <w:r>
      <w:rPr>
        <w:spacing w:val="-6"/>
      </w:rPr>
      <w:t xml:space="preserve"> </w:t>
    </w:r>
    <w:r>
      <w:t>270</w:t>
    </w:r>
    <w:r>
      <w:rPr>
        <w:spacing w:val="-6"/>
      </w:rPr>
      <w:t xml:space="preserve"> </w:t>
    </w:r>
    <w:r>
      <w:t>3256</w:t>
    </w:r>
    <w:r>
      <w:rPr>
        <w:spacing w:val="-6"/>
      </w:rPr>
      <w:t xml:space="preserve"> </w:t>
    </w:r>
    <w:r>
      <w:t>Fax:</w:t>
    </w:r>
    <w:r>
      <w:rPr>
        <w:spacing w:val="-6"/>
      </w:rPr>
      <w:t xml:space="preserve"> </w:t>
    </w:r>
    <w:r>
      <w:t>+40(21)</w:t>
    </w:r>
    <w:r>
      <w:rPr>
        <w:spacing w:val="-6"/>
      </w:rPr>
      <w:t xml:space="preserve"> </w:t>
    </w:r>
    <w:r>
      <w:t>270</w:t>
    </w:r>
    <w:r>
      <w:rPr>
        <w:spacing w:val="-6"/>
      </w:rPr>
      <w:t xml:space="preserve"> </w:t>
    </w:r>
    <w:bookmarkStart w:id="0" w:name="_Hlk189576605"/>
    <w:bookmarkStart w:id="1" w:name="_Hlk189576604"/>
    <w:bookmarkEnd w:id="0"/>
    <w:bookmarkEnd w:id="1"/>
    <w:r>
      <w:t>3254</w:t>
    </w:r>
  </w:p>
  <w:p w:rsidR="00BA4C2F" w:rsidRDefault="00BA4C2F" w:rsidP="00BA4C2F">
    <w:pPr>
      <w:pStyle w:val="Antet"/>
    </w:pPr>
  </w:p>
  <w:p w:rsidR="00BA4C2F" w:rsidRDefault="00B37C81">
    <w:pPr>
      <w:pStyle w:val="Ante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215B" w:rsidRDefault="006B215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2F"/>
    <w:rsid w:val="00080E41"/>
    <w:rsid w:val="000C2D47"/>
    <w:rsid w:val="001E3C9D"/>
    <w:rsid w:val="00226D75"/>
    <w:rsid w:val="002E27A2"/>
    <w:rsid w:val="00394E36"/>
    <w:rsid w:val="003E0145"/>
    <w:rsid w:val="00470CAB"/>
    <w:rsid w:val="0063118A"/>
    <w:rsid w:val="006A3E23"/>
    <w:rsid w:val="006B215B"/>
    <w:rsid w:val="006D5831"/>
    <w:rsid w:val="00795ABE"/>
    <w:rsid w:val="007D2DDB"/>
    <w:rsid w:val="008054B6"/>
    <w:rsid w:val="008528E1"/>
    <w:rsid w:val="00A25D0F"/>
    <w:rsid w:val="00A62D1D"/>
    <w:rsid w:val="00B36B05"/>
    <w:rsid w:val="00B37C81"/>
    <w:rsid w:val="00BA4C2F"/>
    <w:rsid w:val="00D347F7"/>
    <w:rsid w:val="00DB2DBB"/>
    <w:rsid w:val="00E83A23"/>
    <w:rsid w:val="00F4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1D36"/>
  <w15:docId w15:val="{E3E2D541-CB45-4709-A555-3C045576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BA4C2F"/>
  </w:style>
  <w:style w:type="paragraph" w:styleId="Subsol">
    <w:name w:val="footer"/>
    <w:basedOn w:val="Normal"/>
    <w:link w:val="SubsolCaracter"/>
    <w:uiPriority w:val="99"/>
    <w:unhideWhenUsed/>
    <w:rsid w:val="00BA4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A4C2F"/>
  </w:style>
  <w:style w:type="paragraph" w:styleId="Corptext">
    <w:name w:val="Body Text"/>
    <w:basedOn w:val="Normal"/>
    <w:link w:val="CorptextCaracter"/>
    <w:uiPriority w:val="1"/>
    <w:qFormat/>
    <w:rsid w:val="00BA4C2F"/>
    <w:pPr>
      <w:spacing w:after="0" w:line="240" w:lineRule="auto"/>
    </w:pPr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A4C2F"/>
    <w:rPr>
      <w:rFonts w:ascii="Trebuchet MS" w:eastAsia="Trebuchet MS" w:hAnsi="Trebuchet MS" w:cs="Trebuchet MS"/>
      <w:b/>
      <w:bCs/>
      <w:sz w:val="20"/>
      <w:szCs w:val="20"/>
    </w:rPr>
  </w:style>
  <w:style w:type="paragraph" w:styleId="Frspaiere">
    <w:name w:val="No Spacing"/>
    <w:uiPriority w:val="1"/>
    <w:qFormat/>
    <w:rsid w:val="006B215B"/>
    <w:pPr>
      <w:spacing w:after="0" w:line="240" w:lineRule="auto"/>
    </w:pPr>
    <w:rPr>
      <w:rFonts w:eastAsiaTheme="minorEastAsia"/>
      <w:lang w:val="en-US"/>
    </w:rPr>
  </w:style>
  <w:style w:type="table" w:styleId="Tabelgril">
    <w:name w:val="Table Grid"/>
    <w:basedOn w:val="TabelNormal"/>
    <w:uiPriority w:val="39"/>
    <w:rsid w:val="0080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AA1A-7566-4776-9986-AD83BB9E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EliteDesk</dc:creator>
  <cp:lastModifiedBy>autoritatea fitosanitara</cp:lastModifiedBy>
  <cp:revision>9</cp:revision>
  <dcterms:created xsi:type="dcterms:W3CDTF">2025-02-21T08:54:00Z</dcterms:created>
  <dcterms:modified xsi:type="dcterms:W3CDTF">2025-02-21T09:40:00Z</dcterms:modified>
</cp:coreProperties>
</file>